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C4D59" w:rsidRDefault="004C4D59">
      <w:pPr>
        <w:jc w:val="center"/>
        <w:rPr>
          <w:color w:val="000000"/>
        </w:rPr>
      </w:pPr>
    </w:p>
    <w:p w:rsidR="00C644A0" w:rsidRDefault="00C644A0">
      <w:pPr>
        <w:jc w:val="center"/>
        <w:rPr>
          <w:color w:val="000000"/>
        </w:rPr>
      </w:pPr>
    </w:p>
    <w:p w:rsidR="00F91410" w:rsidRDefault="00F91410">
      <w:pPr>
        <w:jc w:val="center"/>
        <w:rPr>
          <w:color w:val="000000"/>
        </w:rPr>
      </w:pPr>
    </w:p>
    <w:p w:rsidR="004C4D59" w:rsidRDefault="004C4D59">
      <w:pPr>
        <w:rPr>
          <w:color w:val="000000"/>
        </w:rPr>
      </w:pPr>
    </w:p>
    <w:p w:rsidR="004C4D59" w:rsidRDefault="004C4D59">
      <w:pPr>
        <w:rPr>
          <w:color w:val="000000"/>
        </w:rPr>
      </w:pPr>
    </w:p>
    <w:p w:rsidR="004C4D59" w:rsidRDefault="004C4D59">
      <w:pPr>
        <w:rPr>
          <w:color w:val="000000"/>
        </w:rPr>
      </w:pPr>
    </w:p>
    <w:p w:rsidR="004C4D59" w:rsidRDefault="004C4D59">
      <w:pPr>
        <w:rPr>
          <w:color w:val="000000"/>
        </w:rPr>
      </w:pPr>
    </w:p>
    <w:p w:rsidR="004C4D59" w:rsidRDefault="004C4D59">
      <w:pPr>
        <w:rPr>
          <w:color w:val="000000"/>
        </w:rPr>
      </w:pPr>
    </w:p>
    <w:p w:rsidR="004C4D59" w:rsidRDefault="004C4D59">
      <w:pPr>
        <w:rPr>
          <w:color w:val="000000"/>
        </w:rPr>
      </w:pPr>
    </w:p>
    <w:p w:rsidR="004C4D59" w:rsidRDefault="004C4D59">
      <w:pPr>
        <w:rPr>
          <w:color w:val="000000"/>
        </w:rPr>
      </w:pPr>
    </w:p>
    <w:p w:rsidR="004C4D59" w:rsidRDefault="004C4D59">
      <w:pPr>
        <w:rPr>
          <w:color w:val="000000"/>
        </w:rPr>
      </w:pPr>
    </w:p>
    <w:p w:rsidR="004C4D59" w:rsidRDefault="004C4D59">
      <w:pPr>
        <w:rPr>
          <w:color w:val="000000"/>
        </w:rPr>
      </w:pPr>
    </w:p>
    <w:p w:rsidR="004C4D59" w:rsidRDefault="004C4D59">
      <w:pPr>
        <w:rPr>
          <w:color w:val="000000"/>
        </w:rPr>
      </w:pPr>
    </w:p>
    <w:p w:rsidR="004C4D59" w:rsidRDefault="004C4D59">
      <w:pPr>
        <w:rPr>
          <w:color w:val="000000"/>
        </w:rPr>
      </w:pPr>
    </w:p>
    <w:p w:rsidR="004C4D59" w:rsidRDefault="004C4D59">
      <w:pPr>
        <w:rPr>
          <w:color w:val="000000"/>
        </w:rPr>
      </w:pPr>
    </w:p>
    <w:p w:rsidR="004C4D59" w:rsidRDefault="004C4D59">
      <w:pPr>
        <w:rPr>
          <w:color w:val="000000"/>
        </w:rPr>
      </w:pPr>
    </w:p>
    <w:p w:rsidR="004C4D59" w:rsidRDefault="004C4D59">
      <w:pPr>
        <w:jc w:val="center"/>
        <w:rPr>
          <w:b/>
          <w:bCs/>
          <w:color w:val="000000"/>
          <w:sz w:val="32"/>
          <w:szCs w:val="32"/>
        </w:rPr>
      </w:pPr>
      <w:r>
        <w:rPr>
          <w:b/>
          <w:bCs/>
          <w:color w:val="000000"/>
          <w:sz w:val="32"/>
          <w:szCs w:val="32"/>
        </w:rPr>
        <w:t>Муниципальная программа</w:t>
      </w:r>
    </w:p>
    <w:p w:rsidR="004C4D59" w:rsidRDefault="004C4D59">
      <w:pPr>
        <w:jc w:val="center"/>
        <w:rPr>
          <w:b/>
          <w:bCs/>
          <w:color w:val="000000"/>
          <w:sz w:val="32"/>
          <w:szCs w:val="32"/>
        </w:rPr>
      </w:pPr>
      <w:r>
        <w:rPr>
          <w:b/>
          <w:bCs/>
          <w:color w:val="000000"/>
          <w:sz w:val="32"/>
          <w:szCs w:val="32"/>
        </w:rPr>
        <w:t xml:space="preserve">Усть-Кутского муниципального образования </w:t>
      </w:r>
    </w:p>
    <w:p w:rsidR="004C4D59" w:rsidRDefault="004C4D59">
      <w:pPr>
        <w:jc w:val="center"/>
        <w:rPr>
          <w:b/>
          <w:bCs/>
          <w:color w:val="000000"/>
          <w:sz w:val="32"/>
          <w:szCs w:val="32"/>
        </w:rPr>
      </w:pPr>
      <w:r>
        <w:rPr>
          <w:b/>
          <w:bCs/>
          <w:color w:val="000000"/>
          <w:sz w:val="32"/>
          <w:szCs w:val="32"/>
        </w:rPr>
        <w:t>(городского поселения)</w:t>
      </w:r>
      <w:r>
        <w:rPr>
          <w:b/>
          <w:bCs/>
          <w:color w:val="000000"/>
          <w:sz w:val="32"/>
          <w:szCs w:val="32"/>
        </w:rPr>
        <w:br/>
        <w:t>"Молодым семьям города Усть-Кута - доступное жилье»</w:t>
      </w:r>
      <w:r>
        <w:rPr>
          <w:b/>
          <w:bCs/>
          <w:color w:val="000000"/>
          <w:sz w:val="32"/>
          <w:szCs w:val="32"/>
        </w:rPr>
        <w:br/>
        <w:t>на 20</w:t>
      </w:r>
      <w:r w:rsidR="000D7CAA">
        <w:rPr>
          <w:b/>
          <w:bCs/>
          <w:color w:val="000000"/>
          <w:sz w:val="32"/>
          <w:szCs w:val="32"/>
        </w:rPr>
        <w:t>20</w:t>
      </w:r>
      <w:r>
        <w:rPr>
          <w:b/>
          <w:bCs/>
          <w:color w:val="000000"/>
          <w:sz w:val="32"/>
          <w:szCs w:val="32"/>
        </w:rPr>
        <w:t xml:space="preserve"> - 20</w:t>
      </w:r>
      <w:r w:rsidR="008E3E1A">
        <w:rPr>
          <w:b/>
          <w:bCs/>
          <w:color w:val="000000"/>
          <w:sz w:val="32"/>
          <w:szCs w:val="32"/>
        </w:rPr>
        <w:t>24</w:t>
      </w:r>
      <w:r>
        <w:rPr>
          <w:b/>
          <w:bCs/>
          <w:color w:val="000000"/>
          <w:sz w:val="32"/>
          <w:szCs w:val="32"/>
        </w:rPr>
        <w:t xml:space="preserve"> годы»</w:t>
      </w:r>
    </w:p>
    <w:p w:rsidR="00B6432D" w:rsidRDefault="00B6432D">
      <w:pPr>
        <w:jc w:val="center"/>
        <w:rPr>
          <w:b/>
          <w:bCs/>
          <w:color w:val="000000"/>
          <w:sz w:val="32"/>
          <w:szCs w:val="32"/>
        </w:rPr>
      </w:pPr>
    </w:p>
    <w:p w:rsidR="00B6432D" w:rsidRDefault="00B6432D">
      <w:pPr>
        <w:jc w:val="center"/>
        <w:rPr>
          <w:b/>
          <w:bCs/>
          <w:color w:val="000000"/>
          <w:sz w:val="32"/>
          <w:szCs w:val="32"/>
        </w:rPr>
      </w:pPr>
    </w:p>
    <w:p w:rsidR="00B6432D" w:rsidRDefault="00B6432D">
      <w:pPr>
        <w:jc w:val="center"/>
        <w:rPr>
          <w:b/>
          <w:bCs/>
          <w:color w:val="000000"/>
        </w:rPr>
      </w:pPr>
      <w:r>
        <w:rPr>
          <w:b/>
          <w:bCs/>
          <w:color w:val="000000"/>
        </w:rPr>
        <w:t xml:space="preserve">Утв. Постановлением главы МО «город Усть-Кут» </w:t>
      </w:r>
      <w:r w:rsidRPr="00CF53BF">
        <w:rPr>
          <w:b/>
          <w:bCs/>
          <w:color w:val="000000"/>
        </w:rPr>
        <w:t>от</w:t>
      </w:r>
      <w:r w:rsidR="00CF53BF">
        <w:rPr>
          <w:b/>
          <w:bCs/>
          <w:color w:val="000000"/>
        </w:rPr>
        <w:t xml:space="preserve"> 24 апреля </w:t>
      </w:r>
      <w:r w:rsidRPr="00CF53BF">
        <w:rPr>
          <w:b/>
          <w:bCs/>
          <w:color w:val="000000"/>
        </w:rPr>
        <w:t>201</w:t>
      </w:r>
      <w:r w:rsidR="00852BBC" w:rsidRPr="00CF53BF">
        <w:rPr>
          <w:b/>
          <w:bCs/>
          <w:color w:val="000000"/>
        </w:rPr>
        <w:t>9</w:t>
      </w:r>
      <w:r w:rsidRPr="00CF53BF">
        <w:rPr>
          <w:b/>
          <w:bCs/>
          <w:color w:val="000000"/>
        </w:rPr>
        <w:t xml:space="preserve"> г.</w:t>
      </w:r>
      <w:r w:rsidR="00B95069">
        <w:rPr>
          <w:b/>
          <w:bCs/>
          <w:color w:val="000000"/>
        </w:rPr>
        <w:t xml:space="preserve"> </w:t>
      </w:r>
      <w:r w:rsidRPr="00CF53BF">
        <w:rPr>
          <w:b/>
          <w:bCs/>
          <w:color w:val="000000"/>
        </w:rPr>
        <w:t>№</w:t>
      </w:r>
      <w:r w:rsidR="00CF53BF">
        <w:rPr>
          <w:b/>
          <w:bCs/>
          <w:color w:val="000000"/>
        </w:rPr>
        <w:t xml:space="preserve"> 482-п</w:t>
      </w:r>
      <w:r w:rsidRPr="00CF53BF">
        <w:rPr>
          <w:b/>
          <w:bCs/>
          <w:color w:val="000000"/>
        </w:rPr>
        <w:t>,</w:t>
      </w:r>
    </w:p>
    <w:p w:rsidR="004C4D59" w:rsidRDefault="004C4D59">
      <w:pPr>
        <w:jc w:val="center"/>
        <w:rPr>
          <w:b/>
          <w:bCs/>
          <w:sz w:val="32"/>
          <w:szCs w:val="32"/>
        </w:rPr>
      </w:pPr>
    </w:p>
    <w:p w:rsidR="004C4D59" w:rsidRDefault="004C4D59"/>
    <w:p w:rsidR="004C4D59" w:rsidRDefault="004C4D59"/>
    <w:p w:rsidR="004C4D59" w:rsidRDefault="004C4D59"/>
    <w:p w:rsidR="004C4D59" w:rsidRDefault="004C4D59"/>
    <w:p w:rsidR="004C4D59" w:rsidRDefault="004C4D59"/>
    <w:p w:rsidR="004C4D59" w:rsidRDefault="004C4D59"/>
    <w:p w:rsidR="004C4D59" w:rsidRDefault="004C4D59"/>
    <w:p w:rsidR="004C4D59" w:rsidRDefault="004C4D59"/>
    <w:p w:rsidR="004C4D59" w:rsidRDefault="004C4D59"/>
    <w:p w:rsidR="004C4D59" w:rsidRDefault="004C4D59"/>
    <w:p w:rsidR="004C4D59" w:rsidRDefault="004C4D59"/>
    <w:p w:rsidR="004C4D59" w:rsidRDefault="004C4D59"/>
    <w:p w:rsidR="004C4D59" w:rsidRDefault="004C4D59"/>
    <w:p w:rsidR="004C4D59" w:rsidRDefault="004C4D59"/>
    <w:p w:rsidR="004C4D59" w:rsidRDefault="004C4D59"/>
    <w:p w:rsidR="004C4D59" w:rsidRDefault="004C4D59"/>
    <w:p w:rsidR="004C4D59" w:rsidRDefault="004C4D59"/>
    <w:p w:rsidR="004C4D59" w:rsidRDefault="004C4D59"/>
    <w:p w:rsidR="004C4D59" w:rsidRDefault="004C4D59"/>
    <w:p w:rsidR="004C4D59" w:rsidRDefault="004C4D59"/>
    <w:p w:rsidR="004C4D59" w:rsidRDefault="004C4D59"/>
    <w:p w:rsidR="004C4D59" w:rsidRDefault="004C4D59"/>
    <w:p w:rsidR="004C4D59" w:rsidRDefault="004C4D59"/>
    <w:p w:rsidR="004C4D59" w:rsidRDefault="004C4D59"/>
    <w:p w:rsidR="004C4D59" w:rsidRDefault="004C4D59"/>
    <w:p w:rsidR="004C4D59" w:rsidRDefault="004C4D59"/>
    <w:p w:rsidR="00A03759" w:rsidRDefault="00A03759"/>
    <w:p w:rsidR="004C4D59" w:rsidRDefault="004C4D59">
      <w:pPr>
        <w:pStyle w:val="1"/>
        <w:rPr>
          <w:rFonts w:ascii="Times New Roman" w:hAnsi="Times New Roman" w:cs="Times New Roman"/>
          <w:color w:val="000000"/>
          <w:sz w:val="24"/>
          <w:szCs w:val="24"/>
        </w:rPr>
      </w:pPr>
      <w:r>
        <w:rPr>
          <w:rFonts w:ascii="Times New Roman" w:hAnsi="Times New Roman" w:cs="Times New Roman"/>
          <w:color w:val="000000"/>
          <w:sz w:val="24"/>
          <w:szCs w:val="24"/>
        </w:rPr>
        <w:t>Паспорт</w:t>
      </w:r>
      <w:r>
        <w:rPr>
          <w:rFonts w:ascii="Times New Roman" w:hAnsi="Times New Roman" w:cs="Times New Roman"/>
          <w:color w:val="000000"/>
          <w:sz w:val="24"/>
          <w:szCs w:val="24"/>
        </w:rPr>
        <w:br/>
        <w:t xml:space="preserve"> муниципальной  программы Усть-Кутского муниципального образования (городского поселения)</w:t>
      </w:r>
      <w:r>
        <w:rPr>
          <w:rFonts w:ascii="Times New Roman" w:hAnsi="Times New Roman" w:cs="Times New Roman"/>
          <w:color w:val="000000"/>
          <w:sz w:val="24"/>
          <w:szCs w:val="24"/>
        </w:rPr>
        <w:br/>
        <w:t>"Молодым семьям города Усть-Кута — доступное жилье"</w:t>
      </w:r>
      <w:r>
        <w:rPr>
          <w:rFonts w:ascii="Times New Roman" w:hAnsi="Times New Roman" w:cs="Times New Roman"/>
          <w:color w:val="000000"/>
          <w:sz w:val="24"/>
          <w:szCs w:val="24"/>
        </w:rPr>
        <w:br/>
        <w:t>на 20</w:t>
      </w:r>
      <w:r w:rsidR="000D7CAA">
        <w:rPr>
          <w:rFonts w:ascii="Times New Roman" w:hAnsi="Times New Roman" w:cs="Times New Roman"/>
          <w:color w:val="000000"/>
          <w:sz w:val="24"/>
          <w:szCs w:val="24"/>
        </w:rPr>
        <w:t>20</w:t>
      </w:r>
      <w:r>
        <w:rPr>
          <w:rFonts w:ascii="Times New Roman" w:hAnsi="Times New Roman" w:cs="Times New Roman"/>
          <w:color w:val="000000"/>
          <w:sz w:val="24"/>
          <w:szCs w:val="24"/>
        </w:rPr>
        <w:t>-20</w:t>
      </w:r>
      <w:r w:rsidR="008E3E1A">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годы</w:t>
      </w:r>
    </w:p>
    <w:tbl>
      <w:tblPr>
        <w:tblW w:w="11100" w:type="dxa"/>
        <w:tblInd w:w="-1002" w:type="dxa"/>
        <w:tblLayout w:type="fixed"/>
        <w:tblLook w:val="0000"/>
      </w:tblPr>
      <w:tblGrid>
        <w:gridCol w:w="600"/>
        <w:gridCol w:w="3360"/>
        <w:gridCol w:w="7140"/>
      </w:tblGrid>
      <w:tr w:rsidR="004C4D59" w:rsidTr="00676F4D">
        <w:tc>
          <w:tcPr>
            <w:tcW w:w="600" w:type="dxa"/>
            <w:tcBorders>
              <w:top w:val="single" w:sz="4" w:space="0" w:color="000000"/>
              <w:left w:val="single" w:sz="4" w:space="0" w:color="000000"/>
              <w:bottom w:val="single" w:sz="4" w:space="0" w:color="000000"/>
            </w:tcBorders>
            <w:shd w:val="clear" w:color="auto" w:fill="auto"/>
          </w:tcPr>
          <w:p w:rsidR="004C4D59" w:rsidRDefault="004C4D59">
            <w:pPr>
              <w:snapToGrid w:val="0"/>
              <w:rPr>
                <w:color w:val="000000"/>
              </w:rPr>
            </w:pPr>
            <w:r>
              <w:rPr>
                <w:color w:val="000000"/>
              </w:rPr>
              <w:t>№</w:t>
            </w:r>
          </w:p>
          <w:p w:rsidR="004C4D59" w:rsidRDefault="004C4D59">
            <w:pPr>
              <w:rPr>
                <w:color w:val="000000"/>
              </w:rPr>
            </w:pPr>
            <w:r>
              <w:rPr>
                <w:color w:val="000000"/>
              </w:rPr>
              <w:t>п/п</w:t>
            </w:r>
          </w:p>
        </w:tc>
        <w:tc>
          <w:tcPr>
            <w:tcW w:w="3360" w:type="dxa"/>
            <w:tcBorders>
              <w:top w:val="single" w:sz="4" w:space="0" w:color="000000"/>
              <w:left w:val="single" w:sz="4" w:space="0" w:color="000000"/>
              <w:bottom w:val="single" w:sz="4" w:space="0" w:color="000000"/>
            </w:tcBorders>
            <w:shd w:val="clear" w:color="auto" w:fill="auto"/>
          </w:tcPr>
          <w:p w:rsidR="004C4D59" w:rsidRDefault="004C4D59">
            <w:pPr>
              <w:snapToGrid w:val="0"/>
              <w:rPr>
                <w:color w:val="000000"/>
              </w:rPr>
            </w:pPr>
            <w:r>
              <w:rPr>
                <w:color w:val="000000"/>
              </w:rPr>
              <w:t>Наименование программы</w:t>
            </w:r>
          </w:p>
        </w:tc>
        <w:tc>
          <w:tcPr>
            <w:tcW w:w="7140" w:type="dxa"/>
            <w:tcBorders>
              <w:top w:val="single" w:sz="4" w:space="0" w:color="000000"/>
              <w:left w:val="single" w:sz="4" w:space="0" w:color="000000"/>
              <w:bottom w:val="single" w:sz="4" w:space="0" w:color="000000"/>
              <w:right w:val="single" w:sz="4" w:space="0" w:color="000000"/>
            </w:tcBorders>
            <w:shd w:val="clear" w:color="auto" w:fill="auto"/>
          </w:tcPr>
          <w:p w:rsidR="004C4D59" w:rsidRDefault="004C4D59" w:rsidP="000D7CAA">
            <w:pPr>
              <w:snapToGrid w:val="0"/>
              <w:jc w:val="both"/>
              <w:rPr>
                <w:color w:val="000000"/>
              </w:rPr>
            </w:pPr>
            <w:r>
              <w:rPr>
                <w:color w:val="000000"/>
              </w:rPr>
              <w:t>Муниципальная программа Усть-Кутского муниципального образования (городского поселения)  «Молодым семьям города Усть-Кута – доступное жилье» на 20</w:t>
            </w:r>
            <w:r w:rsidR="000D7CAA">
              <w:rPr>
                <w:color w:val="000000"/>
              </w:rPr>
              <w:t>20</w:t>
            </w:r>
            <w:r>
              <w:rPr>
                <w:color w:val="000000"/>
              </w:rPr>
              <w:t>- 20</w:t>
            </w:r>
            <w:r w:rsidR="008E3E1A">
              <w:rPr>
                <w:color w:val="000000"/>
              </w:rPr>
              <w:t>24</w:t>
            </w:r>
            <w:r>
              <w:rPr>
                <w:color w:val="000000"/>
              </w:rPr>
              <w:t xml:space="preserve"> годы (далее - Программа)</w:t>
            </w:r>
            <w:r w:rsidR="00517397">
              <w:rPr>
                <w:color w:val="000000"/>
              </w:rPr>
              <w:t>.</w:t>
            </w:r>
          </w:p>
        </w:tc>
      </w:tr>
      <w:tr w:rsidR="004C4D59" w:rsidTr="00676F4D">
        <w:tc>
          <w:tcPr>
            <w:tcW w:w="600" w:type="dxa"/>
            <w:tcBorders>
              <w:top w:val="single" w:sz="4" w:space="0" w:color="000000"/>
              <w:left w:val="single" w:sz="4" w:space="0" w:color="000000"/>
              <w:bottom w:val="single" w:sz="4" w:space="0" w:color="000000"/>
            </w:tcBorders>
            <w:shd w:val="clear" w:color="auto" w:fill="auto"/>
          </w:tcPr>
          <w:p w:rsidR="004C4D59" w:rsidRDefault="004C4D59" w:rsidP="00D935DE">
            <w:pPr>
              <w:snapToGrid w:val="0"/>
              <w:jc w:val="center"/>
              <w:rPr>
                <w:color w:val="000000"/>
              </w:rPr>
            </w:pPr>
            <w:r>
              <w:rPr>
                <w:color w:val="000000"/>
              </w:rPr>
              <w:t>1.</w:t>
            </w:r>
          </w:p>
        </w:tc>
        <w:tc>
          <w:tcPr>
            <w:tcW w:w="3360" w:type="dxa"/>
            <w:tcBorders>
              <w:top w:val="single" w:sz="4" w:space="0" w:color="000000"/>
              <w:left w:val="single" w:sz="4" w:space="0" w:color="000000"/>
              <w:bottom w:val="single" w:sz="4" w:space="0" w:color="000000"/>
            </w:tcBorders>
            <w:shd w:val="clear" w:color="auto" w:fill="auto"/>
          </w:tcPr>
          <w:p w:rsidR="004C4D59" w:rsidRDefault="004C4D59">
            <w:pPr>
              <w:snapToGrid w:val="0"/>
              <w:rPr>
                <w:color w:val="000000"/>
              </w:rPr>
            </w:pPr>
            <w:r>
              <w:rPr>
                <w:color w:val="000000"/>
              </w:rPr>
              <w:t>Заказчик Программы</w:t>
            </w:r>
          </w:p>
        </w:tc>
        <w:tc>
          <w:tcPr>
            <w:tcW w:w="7140" w:type="dxa"/>
            <w:tcBorders>
              <w:top w:val="single" w:sz="4" w:space="0" w:color="000000"/>
              <w:left w:val="single" w:sz="4" w:space="0" w:color="000000"/>
              <w:bottom w:val="single" w:sz="4" w:space="0" w:color="000000"/>
              <w:right w:val="single" w:sz="4" w:space="0" w:color="000000"/>
            </w:tcBorders>
            <w:shd w:val="clear" w:color="auto" w:fill="auto"/>
          </w:tcPr>
          <w:p w:rsidR="004C4D59" w:rsidRDefault="004C4D59" w:rsidP="00517397">
            <w:pPr>
              <w:snapToGrid w:val="0"/>
              <w:jc w:val="both"/>
              <w:rPr>
                <w:color w:val="000000"/>
              </w:rPr>
            </w:pPr>
            <w:r>
              <w:rPr>
                <w:color w:val="000000"/>
              </w:rPr>
              <w:t>Администрация Усть-Кутского муниципального образования (городского поселения)</w:t>
            </w:r>
            <w:r w:rsidR="00517397">
              <w:rPr>
                <w:color w:val="000000"/>
              </w:rPr>
              <w:t>.</w:t>
            </w:r>
            <w:r>
              <w:rPr>
                <w:color w:val="000000"/>
              </w:rPr>
              <w:t xml:space="preserve"> </w:t>
            </w:r>
          </w:p>
        </w:tc>
      </w:tr>
      <w:tr w:rsidR="004C4D59" w:rsidTr="00676F4D">
        <w:tc>
          <w:tcPr>
            <w:tcW w:w="600" w:type="dxa"/>
            <w:tcBorders>
              <w:top w:val="single" w:sz="4" w:space="0" w:color="000000"/>
              <w:left w:val="single" w:sz="4" w:space="0" w:color="000000"/>
              <w:bottom w:val="single" w:sz="4" w:space="0" w:color="000000"/>
            </w:tcBorders>
            <w:shd w:val="clear" w:color="auto" w:fill="auto"/>
          </w:tcPr>
          <w:p w:rsidR="004C4D59" w:rsidRDefault="004C4D59" w:rsidP="00D935DE">
            <w:pPr>
              <w:snapToGrid w:val="0"/>
              <w:jc w:val="center"/>
              <w:rPr>
                <w:color w:val="000000"/>
              </w:rPr>
            </w:pPr>
            <w:r>
              <w:rPr>
                <w:color w:val="000000"/>
              </w:rPr>
              <w:t>2.</w:t>
            </w:r>
          </w:p>
        </w:tc>
        <w:tc>
          <w:tcPr>
            <w:tcW w:w="3360" w:type="dxa"/>
            <w:tcBorders>
              <w:top w:val="single" w:sz="4" w:space="0" w:color="000000"/>
              <w:left w:val="single" w:sz="4" w:space="0" w:color="000000"/>
              <w:bottom w:val="single" w:sz="4" w:space="0" w:color="000000"/>
            </w:tcBorders>
            <w:shd w:val="clear" w:color="auto" w:fill="auto"/>
          </w:tcPr>
          <w:p w:rsidR="004C4D59" w:rsidRDefault="004C4D59">
            <w:pPr>
              <w:snapToGrid w:val="0"/>
              <w:rPr>
                <w:color w:val="000000"/>
              </w:rPr>
            </w:pPr>
            <w:r>
              <w:rPr>
                <w:color w:val="000000"/>
              </w:rPr>
              <w:t>Разработчики Программы</w:t>
            </w:r>
          </w:p>
        </w:tc>
        <w:tc>
          <w:tcPr>
            <w:tcW w:w="7140" w:type="dxa"/>
            <w:tcBorders>
              <w:top w:val="single" w:sz="4" w:space="0" w:color="000000"/>
              <w:left w:val="single" w:sz="4" w:space="0" w:color="000000"/>
              <w:bottom w:val="single" w:sz="4" w:space="0" w:color="000000"/>
              <w:right w:val="single" w:sz="4" w:space="0" w:color="000000"/>
            </w:tcBorders>
            <w:shd w:val="clear" w:color="auto" w:fill="auto"/>
          </w:tcPr>
          <w:p w:rsidR="004C4D59" w:rsidRDefault="004C4D59" w:rsidP="00517397">
            <w:pPr>
              <w:snapToGrid w:val="0"/>
              <w:jc w:val="both"/>
              <w:rPr>
                <w:color w:val="000000"/>
              </w:rPr>
            </w:pPr>
            <w:r>
              <w:rPr>
                <w:color w:val="000000"/>
              </w:rPr>
              <w:t xml:space="preserve">Отдел по молодежной политике, спорту и культуре, комитет по финансам и налогам. </w:t>
            </w:r>
          </w:p>
        </w:tc>
      </w:tr>
      <w:tr w:rsidR="004C4D59" w:rsidTr="00676F4D">
        <w:tc>
          <w:tcPr>
            <w:tcW w:w="600" w:type="dxa"/>
            <w:tcBorders>
              <w:top w:val="single" w:sz="4" w:space="0" w:color="000000"/>
              <w:left w:val="single" w:sz="4" w:space="0" w:color="000000"/>
              <w:bottom w:val="single" w:sz="4" w:space="0" w:color="000000"/>
            </w:tcBorders>
            <w:shd w:val="clear" w:color="auto" w:fill="auto"/>
          </w:tcPr>
          <w:p w:rsidR="004C4D59" w:rsidRDefault="004C4D59" w:rsidP="00D935DE">
            <w:pPr>
              <w:snapToGrid w:val="0"/>
              <w:jc w:val="center"/>
              <w:rPr>
                <w:color w:val="000000"/>
              </w:rPr>
            </w:pPr>
            <w:r>
              <w:rPr>
                <w:color w:val="000000"/>
              </w:rPr>
              <w:t>3.</w:t>
            </w:r>
          </w:p>
        </w:tc>
        <w:tc>
          <w:tcPr>
            <w:tcW w:w="3360" w:type="dxa"/>
            <w:tcBorders>
              <w:top w:val="single" w:sz="4" w:space="0" w:color="000000"/>
              <w:left w:val="single" w:sz="4" w:space="0" w:color="000000"/>
              <w:bottom w:val="single" w:sz="4" w:space="0" w:color="000000"/>
            </w:tcBorders>
            <w:shd w:val="clear" w:color="auto" w:fill="auto"/>
          </w:tcPr>
          <w:p w:rsidR="004C4D59" w:rsidRDefault="004C4D59">
            <w:pPr>
              <w:snapToGrid w:val="0"/>
              <w:rPr>
                <w:color w:val="000000"/>
              </w:rPr>
            </w:pPr>
            <w:r>
              <w:rPr>
                <w:color w:val="000000"/>
              </w:rPr>
              <w:t>Исполнители Программы</w:t>
            </w:r>
          </w:p>
        </w:tc>
        <w:tc>
          <w:tcPr>
            <w:tcW w:w="7140" w:type="dxa"/>
            <w:tcBorders>
              <w:top w:val="single" w:sz="4" w:space="0" w:color="000000"/>
              <w:left w:val="single" w:sz="4" w:space="0" w:color="000000"/>
              <w:bottom w:val="single" w:sz="4" w:space="0" w:color="000000"/>
              <w:right w:val="single" w:sz="4" w:space="0" w:color="000000"/>
            </w:tcBorders>
            <w:shd w:val="clear" w:color="auto" w:fill="auto"/>
          </w:tcPr>
          <w:p w:rsidR="004C4D59" w:rsidRDefault="00852BBC" w:rsidP="00517397">
            <w:pPr>
              <w:snapToGrid w:val="0"/>
              <w:jc w:val="both"/>
              <w:rPr>
                <w:color w:val="000000"/>
              </w:rPr>
            </w:pPr>
            <w:r>
              <w:rPr>
                <w:color w:val="000000"/>
              </w:rPr>
              <w:t>Отдел по молодежной политике, спорту и культуре, о</w:t>
            </w:r>
            <w:r w:rsidR="004C4D59">
              <w:rPr>
                <w:color w:val="000000"/>
              </w:rPr>
              <w:t>тдел по учету и распределению жилья</w:t>
            </w:r>
            <w:r w:rsidR="00517397">
              <w:rPr>
                <w:color w:val="000000"/>
              </w:rPr>
              <w:t>.</w:t>
            </w:r>
          </w:p>
        </w:tc>
      </w:tr>
      <w:tr w:rsidR="004C4D59" w:rsidTr="00676F4D">
        <w:trPr>
          <w:trHeight w:val="1568"/>
        </w:trPr>
        <w:tc>
          <w:tcPr>
            <w:tcW w:w="600" w:type="dxa"/>
            <w:tcBorders>
              <w:top w:val="single" w:sz="4" w:space="0" w:color="000000"/>
              <w:left w:val="single" w:sz="4" w:space="0" w:color="000000"/>
              <w:bottom w:val="single" w:sz="4" w:space="0" w:color="auto"/>
            </w:tcBorders>
            <w:shd w:val="clear" w:color="auto" w:fill="auto"/>
          </w:tcPr>
          <w:p w:rsidR="00D935DE" w:rsidRDefault="00D935DE" w:rsidP="00D935DE">
            <w:pPr>
              <w:snapToGrid w:val="0"/>
              <w:jc w:val="center"/>
              <w:rPr>
                <w:color w:val="000000"/>
              </w:rPr>
            </w:pPr>
          </w:p>
          <w:p w:rsidR="00D935DE" w:rsidRDefault="00D935DE" w:rsidP="00D935DE">
            <w:pPr>
              <w:snapToGrid w:val="0"/>
              <w:jc w:val="center"/>
              <w:rPr>
                <w:color w:val="000000"/>
              </w:rPr>
            </w:pPr>
          </w:p>
          <w:p w:rsidR="004C4D59" w:rsidRDefault="004C4D59" w:rsidP="00D935DE">
            <w:pPr>
              <w:snapToGrid w:val="0"/>
              <w:jc w:val="center"/>
              <w:rPr>
                <w:color w:val="000000"/>
              </w:rPr>
            </w:pPr>
            <w:r>
              <w:rPr>
                <w:color w:val="000000"/>
              </w:rPr>
              <w:t>4.</w:t>
            </w:r>
          </w:p>
        </w:tc>
        <w:tc>
          <w:tcPr>
            <w:tcW w:w="3360" w:type="dxa"/>
            <w:tcBorders>
              <w:top w:val="single" w:sz="4" w:space="0" w:color="000000"/>
              <w:left w:val="single" w:sz="4" w:space="0" w:color="000000"/>
              <w:bottom w:val="single" w:sz="4" w:space="0" w:color="auto"/>
            </w:tcBorders>
            <w:shd w:val="clear" w:color="auto" w:fill="auto"/>
          </w:tcPr>
          <w:p w:rsidR="004C4D59" w:rsidRDefault="004C4D59">
            <w:pPr>
              <w:snapToGrid w:val="0"/>
              <w:rPr>
                <w:color w:val="000000"/>
              </w:rPr>
            </w:pPr>
          </w:p>
          <w:p w:rsidR="00D935DE" w:rsidRDefault="00D935DE">
            <w:pPr>
              <w:snapToGrid w:val="0"/>
              <w:rPr>
                <w:color w:val="000000"/>
              </w:rPr>
            </w:pPr>
          </w:p>
          <w:p w:rsidR="00D935DE" w:rsidRDefault="00D935DE">
            <w:pPr>
              <w:snapToGrid w:val="0"/>
              <w:rPr>
                <w:color w:val="000000"/>
              </w:rPr>
            </w:pPr>
          </w:p>
          <w:p w:rsidR="00D935DE" w:rsidRDefault="00D935DE">
            <w:pPr>
              <w:snapToGrid w:val="0"/>
              <w:rPr>
                <w:color w:val="000000"/>
              </w:rPr>
            </w:pPr>
            <w:r>
              <w:rPr>
                <w:color w:val="000000"/>
              </w:rPr>
              <w:t>Цель муниципальной программы</w:t>
            </w:r>
          </w:p>
          <w:p w:rsidR="00D935DE" w:rsidRDefault="00D935DE">
            <w:pPr>
              <w:snapToGrid w:val="0"/>
              <w:rPr>
                <w:color w:val="000000"/>
              </w:rPr>
            </w:pPr>
          </w:p>
          <w:p w:rsidR="00D935DE" w:rsidRDefault="00D935DE">
            <w:pPr>
              <w:snapToGrid w:val="0"/>
              <w:rPr>
                <w:color w:val="000000"/>
              </w:rPr>
            </w:pPr>
          </w:p>
        </w:tc>
        <w:tc>
          <w:tcPr>
            <w:tcW w:w="7140" w:type="dxa"/>
            <w:tcBorders>
              <w:top w:val="single" w:sz="4" w:space="0" w:color="000000"/>
              <w:left w:val="single" w:sz="4" w:space="0" w:color="000000"/>
              <w:bottom w:val="single" w:sz="4" w:space="0" w:color="auto"/>
              <w:right w:val="single" w:sz="4" w:space="0" w:color="000000"/>
            </w:tcBorders>
            <w:shd w:val="clear" w:color="auto" w:fill="auto"/>
          </w:tcPr>
          <w:p w:rsidR="004C4D59" w:rsidRDefault="00D935DE" w:rsidP="00517397">
            <w:pPr>
              <w:jc w:val="both"/>
              <w:rPr>
                <w:color w:val="000000"/>
              </w:rPr>
            </w:pPr>
            <w:r>
              <w:rPr>
                <w:color w:val="000000"/>
              </w:rPr>
              <w:t xml:space="preserve">Создание </w:t>
            </w:r>
            <w:r w:rsidR="00C337CD">
              <w:rPr>
                <w:color w:val="000000"/>
              </w:rPr>
              <w:t xml:space="preserve">организационно-финансовых механизмов, способствующих самостоятельному обеспечению молодежи жильем с элементами бюджетной поддержки, разработка и внедрение на территории Усть-Кутского муниципального образования механизма поддержки молодых семей в приобретении (строительстве) нового жилья за счет внебюджетных </w:t>
            </w:r>
            <w:r w:rsidR="00517397">
              <w:rPr>
                <w:color w:val="000000"/>
              </w:rPr>
              <w:t>средств (банковских кредитов, собственных средств молодых семей) с привлечением средств социальных выплат федерального, областного и местного бюджетов.</w:t>
            </w:r>
          </w:p>
        </w:tc>
      </w:tr>
      <w:tr w:rsidR="00D935DE" w:rsidTr="00676F4D">
        <w:trPr>
          <w:trHeight w:val="1743"/>
        </w:trPr>
        <w:tc>
          <w:tcPr>
            <w:tcW w:w="600" w:type="dxa"/>
            <w:tcBorders>
              <w:top w:val="single" w:sz="4" w:space="0" w:color="auto"/>
              <w:left w:val="single" w:sz="4" w:space="0" w:color="000000"/>
              <w:bottom w:val="single" w:sz="4" w:space="0" w:color="000000"/>
            </w:tcBorders>
            <w:shd w:val="clear" w:color="auto" w:fill="auto"/>
          </w:tcPr>
          <w:p w:rsidR="00D935DE" w:rsidRDefault="00D935DE" w:rsidP="00D935DE">
            <w:pPr>
              <w:snapToGrid w:val="0"/>
              <w:jc w:val="center"/>
              <w:rPr>
                <w:color w:val="000000"/>
              </w:rPr>
            </w:pPr>
          </w:p>
          <w:p w:rsidR="00D935DE" w:rsidRPr="00D935DE" w:rsidRDefault="00D935DE" w:rsidP="00D935DE">
            <w:pPr>
              <w:jc w:val="center"/>
            </w:pPr>
          </w:p>
          <w:p w:rsidR="00D935DE" w:rsidRDefault="00D935DE" w:rsidP="00D935DE">
            <w:pPr>
              <w:jc w:val="center"/>
            </w:pPr>
          </w:p>
          <w:p w:rsidR="00D935DE" w:rsidRPr="00D935DE" w:rsidRDefault="00D935DE" w:rsidP="00D935DE">
            <w:pPr>
              <w:jc w:val="center"/>
            </w:pPr>
            <w:r>
              <w:t>5.</w:t>
            </w:r>
          </w:p>
        </w:tc>
        <w:tc>
          <w:tcPr>
            <w:tcW w:w="3360" w:type="dxa"/>
            <w:tcBorders>
              <w:top w:val="single" w:sz="4" w:space="0" w:color="auto"/>
              <w:left w:val="single" w:sz="4" w:space="0" w:color="000000"/>
              <w:bottom w:val="single" w:sz="4" w:space="0" w:color="000000"/>
            </w:tcBorders>
            <w:shd w:val="clear" w:color="auto" w:fill="auto"/>
          </w:tcPr>
          <w:p w:rsidR="00D935DE" w:rsidRDefault="00D935DE">
            <w:pPr>
              <w:snapToGrid w:val="0"/>
              <w:rPr>
                <w:color w:val="000000"/>
              </w:rPr>
            </w:pPr>
          </w:p>
          <w:p w:rsidR="00D935DE" w:rsidRDefault="00D935DE">
            <w:pPr>
              <w:snapToGrid w:val="0"/>
              <w:rPr>
                <w:color w:val="000000"/>
              </w:rPr>
            </w:pPr>
          </w:p>
          <w:p w:rsidR="007A4BE1" w:rsidRDefault="007A4BE1">
            <w:pPr>
              <w:snapToGrid w:val="0"/>
              <w:rPr>
                <w:color w:val="000000"/>
              </w:rPr>
            </w:pPr>
          </w:p>
          <w:p w:rsidR="007A4BE1" w:rsidRDefault="007A4BE1">
            <w:pPr>
              <w:snapToGrid w:val="0"/>
              <w:rPr>
                <w:color w:val="000000"/>
              </w:rPr>
            </w:pPr>
          </w:p>
          <w:p w:rsidR="007A4BE1" w:rsidRDefault="007A4BE1">
            <w:pPr>
              <w:snapToGrid w:val="0"/>
              <w:rPr>
                <w:color w:val="000000"/>
              </w:rPr>
            </w:pPr>
          </w:p>
          <w:p w:rsidR="00D935DE" w:rsidRDefault="00517397">
            <w:pPr>
              <w:snapToGrid w:val="0"/>
              <w:rPr>
                <w:color w:val="000000"/>
              </w:rPr>
            </w:pPr>
            <w:r>
              <w:rPr>
                <w:color w:val="000000"/>
              </w:rPr>
              <w:t>Задачи муниципальной программы</w:t>
            </w:r>
          </w:p>
          <w:p w:rsidR="00D935DE" w:rsidRDefault="00D935DE">
            <w:pPr>
              <w:snapToGrid w:val="0"/>
              <w:rPr>
                <w:color w:val="000000"/>
              </w:rPr>
            </w:pPr>
          </w:p>
          <w:p w:rsidR="00D935DE" w:rsidRDefault="00D935DE">
            <w:pPr>
              <w:snapToGrid w:val="0"/>
              <w:rPr>
                <w:color w:val="000000"/>
              </w:rPr>
            </w:pPr>
          </w:p>
          <w:p w:rsidR="00D935DE" w:rsidRDefault="00D935DE" w:rsidP="00D935DE">
            <w:pPr>
              <w:snapToGrid w:val="0"/>
              <w:rPr>
                <w:color w:val="000000"/>
              </w:rPr>
            </w:pPr>
          </w:p>
        </w:tc>
        <w:tc>
          <w:tcPr>
            <w:tcW w:w="7140" w:type="dxa"/>
            <w:tcBorders>
              <w:top w:val="single" w:sz="4" w:space="0" w:color="auto"/>
              <w:left w:val="single" w:sz="4" w:space="0" w:color="000000"/>
              <w:bottom w:val="single" w:sz="4" w:space="0" w:color="000000"/>
              <w:right w:val="single" w:sz="4" w:space="0" w:color="000000"/>
            </w:tcBorders>
            <w:shd w:val="clear" w:color="auto" w:fill="auto"/>
          </w:tcPr>
          <w:p w:rsidR="00D935DE" w:rsidRDefault="00517397" w:rsidP="00517397">
            <w:pPr>
              <w:jc w:val="both"/>
              <w:rPr>
                <w:color w:val="000000"/>
              </w:rPr>
            </w:pPr>
            <w:r>
              <w:rPr>
                <w:color w:val="000000"/>
              </w:rPr>
              <w:t xml:space="preserve"> - создание нормативно-правовой базы для муниципальной поддержки молодых семей в приобретении (строительстве) жилья;</w:t>
            </w:r>
          </w:p>
          <w:p w:rsidR="00517397" w:rsidRDefault="00517397" w:rsidP="00517397">
            <w:pPr>
              <w:jc w:val="both"/>
              <w:rPr>
                <w:color w:val="000000"/>
              </w:rPr>
            </w:pPr>
            <w:r>
              <w:rPr>
                <w:color w:val="000000"/>
              </w:rPr>
              <w:t>- формирование списков молодых семей, претендующих на получение поддержки;</w:t>
            </w:r>
          </w:p>
          <w:p w:rsidR="00517397" w:rsidRDefault="00517397" w:rsidP="00517397">
            <w:pPr>
              <w:jc w:val="both"/>
              <w:rPr>
                <w:color w:val="000000"/>
              </w:rPr>
            </w:pPr>
            <w:r>
              <w:rPr>
                <w:color w:val="000000"/>
              </w:rPr>
              <w:t>- привлечение финансовых и инвестиционных ресурсов для обеспечения молодых семей новым жильем;</w:t>
            </w:r>
          </w:p>
          <w:p w:rsidR="00517397" w:rsidRDefault="00517397" w:rsidP="00517397">
            <w:pPr>
              <w:jc w:val="both"/>
              <w:rPr>
                <w:color w:val="000000"/>
              </w:rPr>
            </w:pPr>
            <w:r>
              <w:rPr>
                <w:color w:val="000000"/>
              </w:rPr>
              <w:t>- поддержка и стимулирование молодых семей по улучшению своих жилищных условий;</w:t>
            </w:r>
          </w:p>
          <w:p w:rsidR="00517397" w:rsidRDefault="00517397" w:rsidP="00517397">
            <w:pPr>
              <w:jc w:val="both"/>
              <w:rPr>
                <w:color w:val="000000"/>
              </w:rPr>
            </w:pPr>
            <w:r>
              <w:rPr>
                <w:color w:val="000000"/>
              </w:rPr>
              <w:t>- формирование условий для повы</w:t>
            </w:r>
            <w:r w:rsidR="00CA0B00">
              <w:rPr>
                <w:color w:val="000000"/>
              </w:rPr>
              <w:t>шения заинтересованности</w:t>
            </w:r>
            <w:r w:rsidR="003512CB">
              <w:rPr>
                <w:color w:val="000000"/>
              </w:rPr>
              <w:t xml:space="preserve"> молодежи в развитии социально-экономического и производственного потенциала Усть-Кутского муниципального образования, закрепление молодежи в городе и в организациях;</w:t>
            </w:r>
          </w:p>
          <w:p w:rsidR="003512CB" w:rsidRDefault="003512CB" w:rsidP="007A4BE1">
            <w:pPr>
              <w:jc w:val="both"/>
              <w:rPr>
                <w:color w:val="000000"/>
              </w:rPr>
            </w:pPr>
            <w:r>
              <w:rPr>
                <w:color w:val="000000"/>
              </w:rPr>
              <w:t>- поддержка и стимулирование инициативы граждан</w:t>
            </w:r>
            <w:r w:rsidR="007A4BE1">
              <w:rPr>
                <w:color w:val="000000"/>
              </w:rPr>
              <w:t xml:space="preserve"> и молодых семей по улучшению своих жилищных условий.</w:t>
            </w:r>
          </w:p>
        </w:tc>
      </w:tr>
      <w:tr w:rsidR="004C4D59" w:rsidTr="00676F4D">
        <w:tc>
          <w:tcPr>
            <w:tcW w:w="600" w:type="dxa"/>
            <w:tcBorders>
              <w:top w:val="single" w:sz="4" w:space="0" w:color="000000"/>
              <w:left w:val="single" w:sz="4" w:space="0" w:color="000000"/>
              <w:bottom w:val="single" w:sz="4" w:space="0" w:color="000000"/>
            </w:tcBorders>
            <w:shd w:val="clear" w:color="auto" w:fill="auto"/>
          </w:tcPr>
          <w:p w:rsidR="00676F4D" w:rsidRDefault="00676F4D" w:rsidP="00D935DE">
            <w:pPr>
              <w:snapToGrid w:val="0"/>
              <w:jc w:val="center"/>
              <w:rPr>
                <w:color w:val="000000"/>
              </w:rPr>
            </w:pPr>
          </w:p>
          <w:p w:rsidR="00676F4D" w:rsidRDefault="00676F4D" w:rsidP="00D935DE">
            <w:pPr>
              <w:snapToGrid w:val="0"/>
              <w:jc w:val="center"/>
              <w:rPr>
                <w:color w:val="000000"/>
              </w:rPr>
            </w:pPr>
          </w:p>
          <w:p w:rsidR="004C4D59" w:rsidRDefault="007A4BE1" w:rsidP="00D935DE">
            <w:pPr>
              <w:snapToGrid w:val="0"/>
              <w:jc w:val="center"/>
              <w:rPr>
                <w:color w:val="000000"/>
              </w:rPr>
            </w:pPr>
            <w:r>
              <w:rPr>
                <w:color w:val="000000"/>
              </w:rPr>
              <w:t>6</w:t>
            </w:r>
            <w:r w:rsidR="004C4D59">
              <w:rPr>
                <w:color w:val="000000"/>
              </w:rPr>
              <w:t>.</w:t>
            </w:r>
          </w:p>
        </w:tc>
        <w:tc>
          <w:tcPr>
            <w:tcW w:w="3360" w:type="dxa"/>
            <w:tcBorders>
              <w:top w:val="single" w:sz="4" w:space="0" w:color="000000"/>
              <w:left w:val="single" w:sz="4" w:space="0" w:color="000000"/>
              <w:bottom w:val="single" w:sz="4" w:space="0" w:color="000000"/>
            </w:tcBorders>
            <w:shd w:val="clear" w:color="auto" w:fill="auto"/>
          </w:tcPr>
          <w:p w:rsidR="007A4BE1" w:rsidRDefault="007A4BE1">
            <w:pPr>
              <w:snapToGrid w:val="0"/>
              <w:rPr>
                <w:color w:val="000000"/>
              </w:rPr>
            </w:pPr>
          </w:p>
          <w:p w:rsidR="007A4BE1" w:rsidRDefault="007A4BE1">
            <w:pPr>
              <w:snapToGrid w:val="0"/>
              <w:rPr>
                <w:color w:val="000000"/>
              </w:rPr>
            </w:pPr>
          </w:p>
          <w:p w:rsidR="004C4D59" w:rsidRDefault="004C4D59">
            <w:pPr>
              <w:snapToGrid w:val="0"/>
              <w:rPr>
                <w:color w:val="000000"/>
              </w:rPr>
            </w:pPr>
            <w:r>
              <w:rPr>
                <w:color w:val="000000"/>
              </w:rPr>
              <w:t>Сроки, этапы реализации Программы</w:t>
            </w:r>
          </w:p>
        </w:tc>
        <w:tc>
          <w:tcPr>
            <w:tcW w:w="7140" w:type="dxa"/>
            <w:tcBorders>
              <w:top w:val="single" w:sz="4" w:space="0" w:color="000000"/>
              <w:left w:val="single" w:sz="4" w:space="0" w:color="000000"/>
              <w:bottom w:val="single" w:sz="4" w:space="0" w:color="000000"/>
              <w:right w:val="single" w:sz="4" w:space="0" w:color="000000"/>
            </w:tcBorders>
            <w:shd w:val="clear" w:color="auto" w:fill="auto"/>
          </w:tcPr>
          <w:p w:rsidR="007A4BE1" w:rsidRDefault="007A4BE1">
            <w:pPr>
              <w:snapToGrid w:val="0"/>
              <w:rPr>
                <w:color w:val="000000"/>
              </w:rPr>
            </w:pPr>
          </w:p>
          <w:p w:rsidR="007A4BE1" w:rsidRDefault="007A4BE1">
            <w:pPr>
              <w:snapToGrid w:val="0"/>
              <w:rPr>
                <w:color w:val="000000"/>
              </w:rPr>
            </w:pPr>
          </w:p>
          <w:p w:rsidR="004C4D59" w:rsidRDefault="004C4D59">
            <w:pPr>
              <w:snapToGrid w:val="0"/>
              <w:rPr>
                <w:color w:val="000000"/>
              </w:rPr>
            </w:pPr>
            <w:r>
              <w:rPr>
                <w:color w:val="000000"/>
              </w:rPr>
              <w:t>Срок реализации Программы –20</w:t>
            </w:r>
            <w:r w:rsidR="000D7CAA">
              <w:rPr>
                <w:color w:val="000000"/>
              </w:rPr>
              <w:t>20</w:t>
            </w:r>
            <w:r>
              <w:rPr>
                <w:color w:val="000000"/>
              </w:rPr>
              <w:t>-20</w:t>
            </w:r>
            <w:r w:rsidR="00852BBC">
              <w:rPr>
                <w:color w:val="000000"/>
              </w:rPr>
              <w:t>24</w:t>
            </w:r>
            <w:r>
              <w:rPr>
                <w:color w:val="000000"/>
              </w:rPr>
              <w:t xml:space="preserve">  годы.</w:t>
            </w:r>
          </w:p>
          <w:p w:rsidR="007A4BE1" w:rsidRDefault="004C4D59" w:rsidP="007A4BE1">
            <w:pPr>
              <w:rPr>
                <w:color w:val="000000"/>
              </w:rPr>
            </w:pPr>
            <w:r>
              <w:rPr>
                <w:color w:val="000000"/>
              </w:rPr>
              <w:t xml:space="preserve"> </w:t>
            </w:r>
          </w:p>
          <w:p w:rsidR="004C4D59" w:rsidRDefault="004C4D59" w:rsidP="007A4BE1">
            <w:pPr>
              <w:rPr>
                <w:color w:val="000000"/>
              </w:rPr>
            </w:pPr>
          </w:p>
        </w:tc>
      </w:tr>
      <w:tr w:rsidR="004C4D59" w:rsidTr="00676F4D">
        <w:tc>
          <w:tcPr>
            <w:tcW w:w="600" w:type="dxa"/>
            <w:tcBorders>
              <w:top w:val="single" w:sz="4" w:space="0" w:color="000000"/>
              <w:left w:val="single" w:sz="4" w:space="0" w:color="000000"/>
              <w:bottom w:val="single" w:sz="4" w:space="0" w:color="000000"/>
            </w:tcBorders>
            <w:shd w:val="clear" w:color="auto" w:fill="auto"/>
          </w:tcPr>
          <w:p w:rsidR="00676F4D" w:rsidRDefault="00676F4D" w:rsidP="00D935DE">
            <w:pPr>
              <w:snapToGrid w:val="0"/>
              <w:jc w:val="center"/>
              <w:rPr>
                <w:color w:val="000000"/>
              </w:rPr>
            </w:pPr>
          </w:p>
          <w:p w:rsidR="00676F4D" w:rsidRDefault="00676F4D" w:rsidP="00D935DE">
            <w:pPr>
              <w:snapToGrid w:val="0"/>
              <w:jc w:val="center"/>
              <w:rPr>
                <w:color w:val="000000"/>
              </w:rPr>
            </w:pPr>
          </w:p>
          <w:p w:rsidR="00676F4D" w:rsidRDefault="00676F4D" w:rsidP="00D935DE">
            <w:pPr>
              <w:snapToGrid w:val="0"/>
              <w:jc w:val="center"/>
              <w:rPr>
                <w:color w:val="000000"/>
              </w:rPr>
            </w:pPr>
          </w:p>
          <w:p w:rsidR="00676F4D" w:rsidRDefault="00676F4D" w:rsidP="00D935DE">
            <w:pPr>
              <w:snapToGrid w:val="0"/>
              <w:jc w:val="center"/>
              <w:rPr>
                <w:color w:val="000000"/>
              </w:rPr>
            </w:pPr>
          </w:p>
          <w:p w:rsidR="004C4D59" w:rsidRDefault="00676F4D" w:rsidP="00D935DE">
            <w:pPr>
              <w:snapToGrid w:val="0"/>
              <w:jc w:val="center"/>
              <w:rPr>
                <w:color w:val="000000"/>
              </w:rPr>
            </w:pPr>
            <w:r>
              <w:rPr>
                <w:color w:val="000000"/>
              </w:rPr>
              <w:t>7.</w:t>
            </w:r>
          </w:p>
        </w:tc>
        <w:tc>
          <w:tcPr>
            <w:tcW w:w="3360" w:type="dxa"/>
            <w:tcBorders>
              <w:top w:val="single" w:sz="4" w:space="0" w:color="000000"/>
              <w:left w:val="single" w:sz="4" w:space="0" w:color="000000"/>
              <w:bottom w:val="single" w:sz="4" w:space="0" w:color="000000"/>
            </w:tcBorders>
            <w:shd w:val="clear" w:color="auto" w:fill="auto"/>
          </w:tcPr>
          <w:p w:rsidR="00676F4D" w:rsidRDefault="00676F4D" w:rsidP="00A84ABA">
            <w:pPr>
              <w:snapToGrid w:val="0"/>
              <w:rPr>
                <w:color w:val="000000"/>
              </w:rPr>
            </w:pPr>
          </w:p>
          <w:p w:rsidR="00676F4D" w:rsidRDefault="00676F4D" w:rsidP="00A84ABA">
            <w:pPr>
              <w:snapToGrid w:val="0"/>
              <w:rPr>
                <w:color w:val="000000"/>
              </w:rPr>
            </w:pPr>
          </w:p>
          <w:p w:rsidR="00676F4D" w:rsidRDefault="00676F4D" w:rsidP="00A84ABA">
            <w:pPr>
              <w:snapToGrid w:val="0"/>
              <w:rPr>
                <w:color w:val="000000"/>
              </w:rPr>
            </w:pPr>
          </w:p>
          <w:p w:rsidR="004C4D59" w:rsidRPr="00A84ABA" w:rsidRDefault="004C4D59" w:rsidP="00A84ABA">
            <w:pPr>
              <w:snapToGrid w:val="0"/>
              <w:rPr>
                <w:color w:val="000000"/>
              </w:rPr>
            </w:pPr>
            <w:r>
              <w:rPr>
                <w:color w:val="000000"/>
              </w:rPr>
              <w:t xml:space="preserve">Объемы </w:t>
            </w:r>
            <w:r w:rsidR="00A84ABA">
              <w:rPr>
                <w:color w:val="000000"/>
              </w:rPr>
              <w:t>и источники финансирования муниципальной программы</w:t>
            </w:r>
          </w:p>
        </w:tc>
        <w:tc>
          <w:tcPr>
            <w:tcW w:w="7140" w:type="dxa"/>
            <w:tcBorders>
              <w:top w:val="single" w:sz="4" w:space="0" w:color="000000"/>
              <w:left w:val="single" w:sz="4" w:space="0" w:color="000000"/>
              <w:bottom w:val="single" w:sz="4" w:space="0" w:color="000000"/>
              <w:right w:val="single" w:sz="4" w:space="0" w:color="000000"/>
            </w:tcBorders>
            <w:shd w:val="clear" w:color="auto" w:fill="auto"/>
          </w:tcPr>
          <w:p w:rsidR="00C65E7C" w:rsidRDefault="00FF1306" w:rsidP="00C65E7C">
            <w:pPr>
              <w:rPr>
                <w:color w:val="000000"/>
              </w:rPr>
            </w:pPr>
            <w:r>
              <w:rPr>
                <w:color w:val="000000"/>
              </w:rPr>
              <w:t xml:space="preserve">      </w:t>
            </w:r>
            <w:r w:rsidR="00C65E7C">
              <w:rPr>
                <w:color w:val="000000"/>
              </w:rPr>
              <w:t xml:space="preserve"> </w:t>
            </w:r>
            <w:r w:rsidR="00A84ABA">
              <w:rPr>
                <w:color w:val="000000"/>
              </w:rPr>
              <w:t xml:space="preserve">Общий объем финансирования в рамках реализации Программы </w:t>
            </w:r>
            <w:r w:rsidRPr="00C65E7C">
              <w:rPr>
                <w:b/>
                <w:color w:val="000000"/>
              </w:rPr>
              <w:t>1</w:t>
            </w:r>
            <w:r w:rsidR="001872F6" w:rsidRPr="001872F6">
              <w:rPr>
                <w:b/>
                <w:color w:val="000000"/>
              </w:rPr>
              <w:t>7</w:t>
            </w:r>
            <w:r w:rsidRPr="00C65E7C">
              <w:rPr>
                <w:b/>
                <w:color w:val="000000"/>
              </w:rPr>
              <w:t> 000 000 руб</w:t>
            </w:r>
            <w:r>
              <w:rPr>
                <w:color w:val="000000"/>
              </w:rPr>
              <w:t>.</w:t>
            </w:r>
            <w:r w:rsidR="00A84ABA">
              <w:rPr>
                <w:color w:val="000000"/>
              </w:rPr>
              <w:t>, в том числе:</w:t>
            </w:r>
          </w:p>
          <w:p w:rsidR="00C65E7C" w:rsidRDefault="00A84ABA" w:rsidP="00C65E7C">
            <w:pPr>
              <w:rPr>
                <w:color w:val="000000"/>
              </w:rPr>
            </w:pPr>
            <w:r>
              <w:rPr>
                <w:color w:val="000000"/>
              </w:rPr>
              <w:t xml:space="preserve">Планируемый объем средств местного бюджета, необходимый для реализации </w:t>
            </w:r>
            <w:r w:rsidR="00C65E7C">
              <w:rPr>
                <w:color w:val="000000"/>
              </w:rPr>
              <w:t>П</w:t>
            </w:r>
            <w:r>
              <w:rPr>
                <w:color w:val="000000"/>
              </w:rPr>
              <w:t xml:space="preserve">рограммы, составляет </w:t>
            </w:r>
          </w:p>
          <w:p w:rsidR="00A84ABA" w:rsidRDefault="00C65E7C" w:rsidP="00C65E7C">
            <w:pPr>
              <w:rPr>
                <w:color w:val="000000"/>
              </w:rPr>
            </w:pPr>
            <w:r>
              <w:rPr>
                <w:color w:val="000000"/>
              </w:rPr>
              <w:t xml:space="preserve">              </w:t>
            </w:r>
            <w:r w:rsidR="00FF1306" w:rsidRPr="00C65E7C">
              <w:rPr>
                <w:b/>
                <w:color w:val="000000"/>
              </w:rPr>
              <w:t>1</w:t>
            </w:r>
            <w:r w:rsidR="001872F6" w:rsidRPr="000D7CAA">
              <w:rPr>
                <w:b/>
                <w:color w:val="000000"/>
              </w:rPr>
              <w:t>7</w:t>
            </w:r>
            <w:r w:rsidR="00FF1306" w:rsidRPr="00C65E7C">
              <w:rPr>
                <w:b/>
                <w:color w:val="000000"/>
              </w:rPr>
              <w:t> 000 000 руб</w:t>
            </w:r>
            <w:r w:rsidR="00FF1306">
              <w:rPr>
                <w:color w:val="000000"/>
              </w:rPr>
              <w:t>.</w:t>
            </w:r>
            <w:r w:rsidR="00A84ABA">
              <w:rPr>
                <w:color w:val="000000"/>
              </w:rPr>
              <w:t>, в том числе:</w:t>
            </w:r>
          </w:p>
          <w:p w:rsidR="00A84ABA" w:rsidRDefault="00A84ABA" w:rsidP="00FF1306">
            <w:pPr>
              <w:rPr>
                <w:color w:val="000000"/>
              </w:rPr>
            </w:pPr>
            <w:r>
              <w:rPr>
                <w:color w:val="000000"/>
              </w:rPr>
              <w:t xml:space="preserve">2020 год </w:t>
            </w:r>
            <w:r w:rsidR="00FF1306">
              <w:rPr>
                <w:color w:val="000000"/>
              </w:rPr>
              <w:t>–</w:t>
            </w:r>
            <w:r>
              <w:rPr>
                <w:color w:val="000000"/>
              </w:rPr>
              <w:t xml:space="preserve"> </w:t>
            </w:r>
            <w:r w:rsidR="00FF1306">
              <w:rPr>
                <w:color w:val="000000"/>
              </w:rPr>
              <w:t>3 </w:t>
            </w:r>
            <w:r w:rsidR="00776743" w:rsidRPr="00776743">
              <w:rPr>
                <w:color w:val="000000"/>
              </w:rPr>
              <w:t>0</w:t>
            </w:r>
            <w:r w:rsidR="00FF1306">
              <w:rPr>
                <w:color w:val="000000"/>
              </w:rPr>
              <w:t>00 000 руб.;</w:t>
            </w:r>
          </w:p>
          <w:p w:rsidR="00FF1306" w:rsidRDefault="00FF1306" w:rsidP="00FF1306">
            <w:pPr>
              <w:rPr>
                <w:color w:val="000000"/>
              </w:rPr>
            </w:pPr>
            <w:r>
              <w:rPr>
                <w:color w:val="000000"/>
              </w:rPr>
              <w:t>2021 год – 3 </w:t>
            </w:r>
            <w:r w:rsidR="00776743" w:rsidRPr="00776743">
              <w:rPr>
                <w:color w:val="000000"/>
              </w:rPr>
              <w:t>2</w:t>
            </w:r>
            <w:r>
              <w:rPr>
                <w:color w:val="000000"/>
              </w:rPr>
              <w:t>00 000 руб.;</w:t>
            </w:r>
          </w:p>
          <w:p w:rsidR="00FF1306" w:rsidRDefault="00FF1306" w:rsidP="00FF1306">
            <w:pPr>
              <w:rPr>
                <w:color w:val="000000"/>
              </w:rPr>
            </w:pPr>
            <w:r>
              <w:rPr>
                <w:color w:val="000000"/>
              </w:rPr>
              <w:t>2022 год – 3 </w:t>
            </w:r>
            <w:r w:rsidR="00776743" w:rsidRPr="00776743">
              <w:rPr>
                <w:color w:val="000000"/>
              </w:rPr>
              <w:t>4</w:t>
            </w:r>
            <w:r>
              <w:rPr>
                <w:color w:val="000000"/>
              </w:rPr>
              <w:t>00 000 руб.;</w:t>
            </w:r>
          </w:p>
          <w:p w:rsidR="00FF1306" w:rsidRDefault="00FF1306" w:rsidP="00FF1306">
            <w:pPr>
              <w:rPr>
                <w:color w:val="000000"/>
              </w:rPr>
            </w:pPr>
            <w:r>
              <w:rPr>
                <w:color w:val="000000"/>
              </w:rPr>
              <w:t>2023 год – 3 </w:t>
            </w:r>
            <w:r w:rsidR="00776743" w:rsidRPr="00776743">
              <w:rPr>
                <w:color w:val="000000"/>
              </w:rPr>
              <w:t>6</w:t>
            </w:r>
            <w:r>
              <w:rPr>
                <w:color w:val="000000"/>
              </w:rPr>
              <w:t>00 000 руб.;</w:t>
            </w:r>
          </w:p>
          <w:p w:rsidR="00FF1306" w:rsidRDefault="00FF1306" w:rsidP="00FF1306">
            <w:pPr>
              <w:rPr>
                <w:color w:val="000000"/>
              </w:rPr>
            </w:pPr>
            <w:r>
              <w:rPr>
                <w:color w:val="000000"/>
              </w:rPr>
              <w:lastRenderedPageBreak/>
              <w:t xml:space="preserve">2024 год – </w:t>
            </w:r>
            <w:r w:rsidR="00776743" w:rsidRPr="000D7CAA">
              <w:rPr>
                <w:color w:val="000000"/>
              </w:rPr>
              <w:t>3</w:t>
            </w:r>
            <w:r>
              <w:rPr>
                <w:color w:val="000000"/>
              </w:rPr>
              <w:t> </w:t>
            </w:r>
            <w:r w:rsidR="00776743" w:rsidRPr="000D7CAA">
              <w:rPr>
                <w:color w:val="000000"/>
              </w:rPr>
              <w:t>8</w:t>
            </w:r>
            <w:r>
              <w:rPr>
                <w:color w:val="000000"/>
              </w:rPr>
              <w:t>00 000 руб.;</w:t>
            </w:r>
          </w:p>
          <w:p w:rsidR="00A84ABA" w:rsidRDefault="00FF1306" w:rsidP="00FF1306">
            <w:pPr>
              <w:jc w:val="center"/>
              <w:rPr>
                <w:color w:val="000000"/>
              </w:rPr>
            </w:pPr>
            <w:r>
              <w:rPr>
                <w:color w:val="000000"/>
              </w:rPr>
              <w:t xml:space="preserve"> </w:t>
            </w:r>
            <w:r w:rsidR="00C65E7C">
              <w:rPr>
                <w:color w:val="000000"/>
              </w:rPr>
              <w:t xml:space="preserve">    </w:t>
            </w:r>
            <w:r>
              <w:rPr>
                <w:color w:val="000000"/>
              </w:rPr>
              <w:t xml:space="preserve">За счет средств областного бюджета в общем объеме </w:t>
            </w:r>
            <w:r w:rsidRPr="00C65E7C">
              <w:rPr>
                <w:b/>
                <w:color w:val="000000"/>
              </w:rPr>
              <w:t>0 руб</w:t>
            </w:r>
            <w:r w:rsidR="00C65E7C">
              <w:rPr>
                <w:color w:val="000000"/>
              </w:rPr>
              <w:t>.</w:t>
            </w:r>
            <w:r>
              <w:rPr>
                <w:color w:val="000000"/>
              </w:rPr>
              <w:t>, в том числе:</w:t>
            </w:r>
          </w:p>
          <w:p w:rsidR="00C65E7C" w:rsidRDefault="00C65E7C" w:rsidP="00C65E7C">
            <w:pPr>
              <w:rPr>
                <w:color w:val="000000"/>
              </w:rPr>
            </w:pPr>
            <w:r>
              <w:rPr>
                <w:color w:val="000000"/>
              </w:rPr>
              <w:t>2020 год – 0 руб.;</w:t>
            </w:r>
          </w:p>
          <w:p w:rsidR="00C65E7C" w:rsidRDefault="00C65E7C" w:rsidP="00C65E7C">
            <w:pPr>
              <w:rPr>
                <w:color w:val="000000"/>
              </w:rPr>
            </w:pPr>
            <w:r>
              <w:rPr>
                <w:color w:val="000000"/>
              </w:rPr>
              <w:t>2021 год – 0 руб.;</w:t>
            </w:r>
          </w:p>
          <w:p w:rsidR="00C65E7C" w:rsidRDefault="00C65E7C" w:rsidP="00C65E7C">
            <w:pPr>
              <w:rPr>
                <w:color w:val="000000"/>
              </w:rPr>
            </w:pPr>
            <w:r>
              <w:rPr>
                <w:color w:val="000000"/>
              </w:rPr>
              <w:t>2022 год – 0 руб.;</w:t>
            </w:r>
          </w:p>
          <w:p w:rsidR="00C65E7C" w:rsidRDefault="00C65E7C" w:rsidP="00C65E7C">
            <w:pPr>
              <w:rPr>
                <w:color w:val="000000"/>
              </w:rPr>
            </w:pPr>
            <w:r>
              <w:rPr>
                <w:color w:val="000000"/>
              </w:rPr>
              <w:t>2023 год – 0 руб.;</w:t>
            </w:r>
          </w:p>
          <w:p w:rsidR="00C65E7C" w:rsidRDefault="00C65E7C" w:rsidP="00C65E7C">
            <w:pPr>
              <w:rPr>
                <w:color w:val="000000"/>
              </w:rPr>
            </w:pPr>
            <w:r>
              <w:rPr>
                <w:color w:val="000000"/>
              </w:rPr>
              <w:t>2024 год – 0 руб.;</w:t>
            </w:r>
          </w:p>
          <w:p w:rsidR="00C65E7C" w:rsidRDefault="00C65E7C" w:rsidP="00FF1306">
            <w:pPr>
              <w:jc w:val="center"/>
              <w:rPr>
                <w:color w:val="000000"/>
              </w:rPr>
            </w:pPr>
            <w:r>
              <w:rPr>
                <w:color w:val="000000"/>
              </w:rPr>
              <w:t xml:space="preserve">     За счет средств федерального бюджета в общем объеме </w:t>
            </w:r>
            <w:r w:rsidRPr="00C65E7C">
              <w:rPr>
                <w:b/>
                <w:color w:val="000000"/>
              </w:rPr>
              <w:t>0 руб</w:t>
            </w:r>
            <w:r>
              <w:rPr>
                <w:color w:val="000000"/>
              </w:rPr>
              <w:t>., в том числе:</w:t>
            </w:r>
          </w:p>
          <w:p w:rsidR="00C65E7C" w:rsidRDefault="00C65E7C" w:rsidP="00C65E7C">
            <w:pPr>
              <w:rPr>
                <w:color w:val="000000"/>
              </w:rPr>
            </w:pPr>
            <w:r>
              <w:rPr>
                <w:color w:val="000000"/>
              </w:rPr>
              <w:t>2020 год – 0 руб.;</w:t>
            </w:r>
          </w:p>
          <w:p w:rsidR="00C65E7C" w:rsidRDefault="00C65E7C" w:rsidP="00C65E7C">
            <w:pPr>
              <w:rPr>
                <w:color w:val="000000"/>
              </w:rPr>
            </w:pPr>
            <w:r>
              <w:rPr>
                <w:color w:val="000000"/>
              </w:rPr>
              <w:t>2021 год – 0 руб.;</w:t>
            </w:r>
          </w:p>
          <w:p w:rsidR="00C65E7C" w:rsidRDefault="00C65E7C" w:rsidP="00C65E7C">
            <w:pPr>
              <w:rPr>
                <w:color w:val="000000"/>
              </w:rPr>
            </w:pPr>
            <w:r>
              <w:rPr>
                <w:color w:val="000000"/>
              </w:rPr>
              <w:t>2022 год – 0 руб.;</w:t>
            </w:r>
          </w:p>
          <w:p w:rsidR="00C65E7C" w:rsidRDefault="00C65E7C" w:rsidP="00C65E7C">
            <w:pPr>
              <w:rPr>
                <w:color w:val="000000"/>
              </w:rPr>
            </w:pPr>
            <w:r>
              <w:rPr>
                <w:color w:val="000000"/>
              </w:rPr>
              <w:t>2023 год – 0 руб.;</w:t>
            </w:r>
          </w:p>
          <w:p w:rsidR="00C65E7C" w:rsidRDefault="00C65E7C" w:rsidP="00C65E7C">
            <w:pPr>
              <w:rPr>
                <w:color w:val="000000"/>
              </w:rPr>
            </w:pPr>
            <w:r>
              <w:rPr>
                <w:color w:val="000000"/>
              </w:rPr>
              <w:t>2024 год – 0 руб.;</w:t>
            </w:r>
          </w:p>
          <w:p w:rsidR="00C65E7C" w:rsidRDefault="00C65E7C">
            <w:pPr>
              <w:rPr>
                <w:color w:val="000000"/>
              </w:rPr>
            </w:pPr>
            <w:r>
              <w:rPr>
                <w:color w:val="000000"/>
              </w:rPr>
              <w:t xml:space="preserve">Планируемые к привлечению за счет иных источников финансирования Программы в общем объеме </w:t>
            </w:r>
            <w:r w:rsidRPr="00C65E7C">
              <w:rPr>
                <w:b/>
                <w:color w:val="000000"/>
              </w:rPr>
              <w:t>0 руб</w:t>
            </w:r>
            <w:r>
              <w:rPr>
                <w:color w:val="000000"/>
              </w:rPr>
              <w:t>., в том числе:</w:t>
            </w:r>
          </w:p>
          <w:p w:rsidR="00C65E7C" w:rsidRDefault="00C65E7C" w:rsidP="00C65E7C">
            <w:pPr>
              <w:rPr>
                <w:color w:val="000000"/>
              </w:rPr>
            </w:pPr>
            <w:r>
              <w:rPr>
                <w:color w:val="000000"/>
              </w:rPr>
              <w:t>2020 год – 0 руб.;</w:t>
            </w:r>
          </w:p>
          <w:p w:rsidR="00C65E7C" w:rsidRDefault="00C65E7C" w:rsidP="00C65E7C">
            <w:pPr>
              <w:rPr>
                <w:color w:val="000000"/>
              </w:rPr>
            </w:pPr>
            <w:r>
              <w:rPr>
                <w:color w:val="000000"/>
              </w:rPr>
              <w:t>2021 год – 0 руб.;</w:t>
            </w:r>
          </w:p>
          <w:p w:rsidR="00C65E7C" w:rsidRDefault="00C65E7C" w:rsidP="00C65E7C">
            <w:pPr>
              <w:rPr>
                <w:color w:val="000000"/>
              </w:rPr>
            </w:pPr>
            <w:r>
              <w:rPr>
                <w:color w:val="000000"/>
              </w:rPr>
              <w:t>2022 год – 0 руб.;</w:t>
            </w:r>
          </w:p>
          <w:p w:rsidR="00C65E7C" w:rsidRDefault="00C65E7C" w:rsidP="00C65E7C">
            <w:pPr>
              <w:rPr>
                <w:color w:val="000000"/>
              </w:rPr>
            </w:pPr>
            <w:r>
              <w:rPr>
                <w:color w:val="000000"/>
              </w:rPr>
              <w:t>2023 год – 0 руб.;</w:t>
            </w:r>
          </w:p>
          <w:p w:rsidR="00C65E7C" w:rsidRPr="005E392F" w:rsidRDefault="00C65E7C">
            <w:pPr>
              <w:rPr>
                <w:color w:val="000000"/>
              </w:rPr>
            </w:pPr>
            <w:r>
              <w:rPr>
                <w:color w:val="000000"/>
              </w:rPr>
              <w:t>2024 год – 0 руб.;</w:t>
            </w:r>
          </w:p>
          <w:p w:rsidR="004C4D59" w:rsidRDefault="004C4D59">
            <w:pPr>
              <w:rPr>
                <w:color w:val="000000"/>
              </w:rPr>
            </w:pPr>
            <w:r>
              <w:rPr>
                <w:color w:val="000000"/>
              </w:rPr>
              <w:t>Объемы финансирования Программы на  20</w:t>
            </w:r>
            <w:r w:rsidR="00C65E7C">
              <w:rPr>
                <w:color w:val="000000"/>
              </w:rPr>
              <w:t>20</w:t>
            </w:r>
            <w:r>
              <w:rPr>
                <w:color w:val="000000"/>
              </w:rPr>
              <w:t xml:space="preserve"> -20</w:t>
            </w:r>
            <w:r w:rsidR="00C65E7C">
              <w:rPr>
                <w:color w:val="000000"/>
              </w:rPr>
              <w:t xml:space="preserve">24 </w:t>
            </w:r>
            <w:r>
              <w:rPr>
                <w:color w:val="000000"/>
              </w:rPr>
              <w:t>годы являются примерными и могут уточняться  при формировании бюджета Усть-Кутского муниципального образования (городского поселения) на соответствующий финансовый год и  плановый период, исходя из возможностей бюджета Усть-Кутского муниципального образования (городского поселения)</w:t>
            </w:r>
          </w:p>
          <w:p w:rsidR="004C4D59" w:rsidRDefault="004C4D59">
            <w:pPr>
              <w:rPr>
                <w:color w:val="000000"/>
              </w:rPr>
            </w:pPr>
            <w:r>
              <w:rPr>
                <w:color w:val="000000"/>
              </w:rPr>
              <w:t>и затрат, необходимых для реализации Программы.</w:t>
            </w:r>
          </w:p>
          <w:p w:rsidR="004C4D59" w:rsidRDefault="004C4D59">
            <w:pPr>
              <w:rPr>
                <w:color w:val="000000"/>
              </w:rPr>
            </w:pPr>
            <w:r>
              <w:rPr>
                <w:color w:val="000000"/>
              </w:rPr>
              <w:t>На финансирование Программы могут быть использованы следующие виды средств:</w:t>
            </w:r>
          </w:p>
          <w:p w:rsidR="004C4D59" w:rsidRDefault="004C4D59">
            <w:pPr>
              <w:rPr>
                <w:color w:val="000000"/>
              </w:rPr>
            </w:pPr>
            <w:r>
              <w:rPr>
                <w:color w:val="000000"/>
              </w:rPr>
              <w:t>- личные средства молодых  семей, используемые для частичной оплаты стоимости покупки или строительства жилья;</w:t>
            </w:r>
          </w:p>
          <w:p w:rsidR="004C4D59" w:rsidRDefault="004C4D59">
            <w:pPr>
              <w:rPr>
                <w:color w:val="000000"/>
              </w:rPr>
            </w:pPr>
            <w:r>
              <w:rPr>
                <w:color w:val="000000"/>
              </w:rPr>
              <w:t>-средства бюджета Усть-Кутского муниципального образования (городского поселения), направляемые на реализацию Программы;</w:t>
            </w:r>
          </w:p>
          <w:p w:rsidR="004C4D59" w:rsidRDefault="004C4D59">
            <w:pPr>
              <w:rPr>
                <w:color w:val="000000"/>
              </w:rPr>
            </w:pPr>
            <w:r>
              <w:rPr>
                <w:color w:val="000000"/>
              </w:rPr>
              <w:t xml:space="preserve">- финансовые средства областного бюджета на реализацию областной  Программы; </w:t>
            </w:r>
          </w:p>
          <w:p w:rsidR="004C4D59" w:rsidRDefault="004C4D59">
            <w:pPr>
              <w:rPr>
                <w:color w:val="000000"/>
              </w:rPr>
            </w:pPr>
            <w:r>
              <w:rPr>
                <w:color w:val="000000"/>
              </w:rPr>
              <w:t xml:space="preserve">- финансовые средства федерального бюджета с учетом доведенных лимитов финансирования на соответствующий финансовый год  и плановый период на реализацию подпрограмм </w:t>
            </w:r>
            <w:r w:rsidR="005E392F">
              <w:rPr>
                <w:color w:val="000000"/>
              </w:rPr>
              <w:t xml:space="preserve">государственной программы Российской Федерации </w:t>
            </w:r>
            <w:r>
              <w:rPr>
                <w:color w:val="000000"/>
              </w:rPr>
              <w:t xml:space="preserve">« Обеспечение </w:t>
            </w:r>
            <w:r w:rsidR="005E392F">
              <w:rPr>
                <w:color w:val="000000"/>
              </w:rPr>
              <w:t>доступным и комфортным жильем и коммунальными услугами граждан Российской Федерации</w:t>
            </w:r>
            <w:r>
              <w:rPr>
                <w:color w:val="000000"/>
              </w:rPr>
              <w:t>»</w:t>
            </w:r>
            <w:r>
              <w:rPr>
                <w:b/>
                <w:bCs/>
                <w:color w:val="000000"/>
              </w:rPr>
              <w:t>,</w:t>
            </w:r>
            <w:r>
              <w:rPr>
                <w:color w:val="000000"/>
              </w:rPr>
              <w:t xml:space="preserve"> утвержденной постановлением Правительства Российской Федерации от </w:t>
            </w:r>
            <w:r w:rsidR="005E392F">
              <w:rPr>
                <w:color w:val="000000"/>
              </w:rPr>
              <w:t>30</w:t>
            </w:r>
            <w:r>
              <w:rPr>
                <w:color w:val="000000"/>
              </w:rPr>
              <w:t xml:space="preserve"> декабря  201</w:t>
            </w:r>
            <w:r w:rsidR="005E392F">
              <w:rPr>
                <w:color w:val="000000"/>
              </w:rPr>
              <w:t>7</w:t>
            </w:r>
            <w:r>
              <w:rPr>
                <w:color w:val="000000"/>
              </w:rPr>
              <w:t xml:space="preserve"> года  № </w:t>
            </w:r>
            <w:r w:rsidR="005E392F">
              <w:rPr>
                <w:color w:val="000000"/>
              </w:rPr>
              <w:t>1710</w:t>
            </w:r>
            <w:r>
              <w:rPr>
                <w:color w:val="000000"/>
              </w:rPr>
              <w:t>;</w:t>
            </w:r>
          </w:p>
          <w:p w:rsidR="004C4D59" w:rsidRDefault="004C4D59">
            <w:pPr>
              <w:rPr>
                <w:color w:val="000000"/>
              </w:rPr>
            </w:pPr>
            <w:r>
              <w:rPr>
                <w:color w:val="000000"/>
              </w:rPr>
              <w:t>- средства кредитных организаций, используемые для кредитования молодых семей,</w:t>
            </w:r>
          </w:p>
          <w:p w:rsidR="004C4D59" w:rsidRPr="001872F6" w:rsidRDefault="004C4D59">
            <w:pPr>
              <w:rPr>
                <w:color w:val="000000"/>
                <w:lang w:val="en-US"/>
              </w:rPr>
            </w:pPr>
            <w:r>
              <w:rPr>
                <w:color w:val="000000"/>
              </w:rPr>
              <w:t>- другие источники финансирования.</w:t>
            </w:r>
          </w:p>
        </w:tc>
      </w:tr>
      <w:tr w:rsidR="004C4D59" w:rsidTr="00676F4D">
        <w:tc>
          <w:tcPr>
            <w:tcW w:w="600" w:type="dxa"/>
            <w:tcBorders>
              <w:top w:val="single" w:sz="4" w:space="0" w:color="000000"/>
              <w:left w:val="single" w:sz="4" w:space="0" w:color="000000"/>
              <w:bottom w:val="single" w:sz="4" w:space="0" w:color="000000"/>
            </w:tcBorders>
            <w:shd w:val="clear" w:color="auto" w:fill="auto"/>
          </w:tcPr>
          <w:p w:rsidR="004C4D59" w:rsidRDefault="00676F4D" w:rsidP="00D935DE">
            <w:pPr>
              <w:snapToGrid w:val="0"/>
              <w:jc w:val="center"/>
              <w:rPr>
                <w:color w:val="000000"/>
              </w:rPr>
            </w:pPr>
            <w:r>
              <w:rPr>
                <w:color w:val="000000"/>
              </w:rPr>
              <w:lastRenderedPageBreak/>
              <w:t>8</w:t>
            </w:r>
          </w:p>
        </w:tc>
        <w:tc>
          <w:tcPr>
            <w:tcW w:w="3360" w:type="dxa"/>
            <w:tcBorders>
              <w:top w:val="single" w:sz="4" w:space="0" w:color="000000"/>
              <w:left w:val="single" w:sz="4" w:space="0" w:color="000000"/>
              <w:bottom w:val="single" w:sz="4" w:space="0" w:color="000000"/>
            </w:tcBorders>
            <w:shd w:val="clear" w:color="auto" w:fill="auto"/>
          </w:tcPr>
          <w:p w:rsidR="00676F4D" w:rsidRDefault="00676F4D">
            <w:pPr>
              <w:snapToGrid w:val="0"/>
              <w:rPr>
                <w:color w:val="000000"/>
              </w:rPr>
            </w:pPr>
          </w:p>
          <w:p w:rsidR="004C4D59" w:rsidRDefault="004C4D59">
            <w:pPr>
              <w:snapToGrid w:val="0"/>
              <w:rPr>
                <w:color w:val="000000"/>
              </w:rPr>
            </w:pPr>
            <w:r>
              <w:rPr>
                <w:color w:val="000000"/>
              </w:rPr>
              <w:t>Контроль за исполнением Программы</w:t>
            </w:r>
          </w:p>
        </w:tc>
        <w:tc>
          <w:tcPr>
            <w:tcW w:w="7140" w:type="dxa"/>
            <w:tcBorders>
              <w:top w:val="single" w:sz="4" w:space="0" w:color="000000"/>
              <w:left w:val="single" w:sz="4" w:space="0" w:color="000000"/>
              <w:bottom w:val="single" w:sz="4" w:space="0" w:color="000000"/>
              <w:right w:val="single" w:sz="4" w:space="0" w:color="000000"/>
            </w:tcBorders>
            <w:shd w:val="clear" w:color="auto" w:fill="auto"/>
          </w:tcPr>
          <w:p w:rsidR="004C4D59" w:rsidRDefault="004C4D59">
            <w:pPr>
              <w:snapToGrid w:val="0"/>
              <w:rPr>
                <w:color w:val="000000"/>
              </w:rPr>
            </w:pPr>
            <w:r>
              <w:rPr>
                <w:color w:val="000000"/>
              </w:rPr>
              <w:t>Отдел по молодежной политике, спорту и культуре администрации Усть-Кутского муниципального образования (городского поселения)</w:t>
            </w:r>
          </w:p>
        </w:tc>
      </w:tr>
    </w:tbl>
    <w:p w:rsidR="004C4D59" w:rsidRDefault="004C4D59"/>
    <w:p w:rsidR="004C4D59" w:rsidRDefault="004C4D59">
      <w:pPr>
        <w:rPr>
          <w:color w:val="000000"/>
        </w:rPr>
      </w:pPr>
    </w:p>
    <w:p w:rsidR="00676F4D" w:rsidRDefault="00676F4D">
      <w:pPr>
        <w:rPr>
          <w:color w:val="000000"/>
        </w:rPr>
      </w:pPr>
    </w:p>
    <w:p w:rsidR="00676F4D" w:rsidRDefault="00676F4D">
      <w:pPr>
        <w:rPr>
          <w:color w:val="000000"/>
        </w:rPr>
      </w:pPr>
    </w:p>
    <w:p w:rsidR="004C4D59" w:rsidRPr="00CA1B9C" w:rsidRDefault="004C4D59">
      <w:pPr>
        <w:jc w:val="center"/>
        <w:rPr>
          <w:b/>
          <w:color w:val="000000"/>
        </w:rPr>
      </w:pPr>
      <w:r w:rsidRPr="00CA1B9C">
        <w:rPr>
          <w:b/>
          <w:color w:val="000000"/>
        </w:rPr>
        <w:t>1. Введение</w:t>
      </w:r>
    </w:p>
    <w:p w:rsidR="004C4D59" w:rsidRPr="00EA49A9" w:rsidRDefault="004C4D59">
      <w:pPr>
        <w:rPr>
          <w:color w:val="000000"/>
          <w:highlight w:val="yellow"/>
        </w:rPr>
      </w:pPr>
    </w:p>
    <w:p w:rsidR="004C4D59" w:rsidRPr="000D7CAA" w:rsidRDefault="004C4D59">
      <w:pPr>
        <w:pStyle w:val="LO-Normal"/>
        <w:rPr>
          <w:rFonts w:ascii="Times New Roman" w:hAnsi="Times New Roman"/>
          <w:sz w:val="24"/>
        </w:rPr>
      </w:pPr>
      <w:r w:rsidRPr="001872F6">
        <w:rPr>
          <w:rFonts w:ascii="Times New Roman" w:eastAsia="Times New Roman" w:hAnsi="Times New Roman"/>
          <w:color w:val="000000"/>
          <w:sz w:val="24"/>
        </w:rPr>
        <w:t xml:space="preserve"> </w:t>
      </w:r>
      <w:r w:rsidRPr="001872F6">
        <w:rPr>
          <w:rFonts w:ascii="Times New Roman" w:hAnsi="Times New Roman"/>
          <w:sz w:val="24"/>
        </w:rPr>
        <w:t xml:space="preserve">В соответствии с Конституцией Российской Федерации каждый гражданин имеет право на жилище, а Жилищным кодексом Российской Федерации на органы государственной власти и органы местного самоуправления возложена задача обеспечения условий для осуществления гражданами этого права. Жилье является важнейшим благом, без которого невозможно достойное существование человека. В целях реализации возложенных на органы местного самоуправления полномочий создана настоящая Программа. </w:t>
      </w:r>
    </w:p>
    <w:p w:rsidR="001872F6" w:rsidRDefault="001872F6">
      <w:pPr>
        <w:pStyle w:val="LO-Normal"/>
        <w:rPr>
          <w:rFonts w:ascii="Times New Roman" w:hAnsi="Times New Roman"/>
          <w:sz w:val="24"/>
        </w:rPr>
      </w:pPr>
      <w:r>
        <w:rPr>
          <w:rFonts w:ascii="Times New Roman" w:hAnsi="Times New Roman"/>
          <w:sz w:val="24"/>
        </w:rPr>
        <w:t>На территории Усть-Кутского муниципального образования (городского поселения), как и России в целом существует демографическая проблема, на которую влияет ряд факторов. И жилищный вопрос один из главных. В этой связи особенно важны личностные мотивации молодежи, в возрасте от 20 до 35 лет, как самой репродуктивной части населения. Нерешенный жилищный вопрос, неудовлетворительные условия проживания напрямую влияют на реализацию планов на деторождение, брачное поведение в целом. А именно: оттягивается срок вступления в брак, откладывается время рождения первого ребенка, провоцируется отказ от второго и следующих детей. Тенденции сокращенного воспроизводства населения могут быть преодолены только в случае изменения демографического поведения населения, в первую очередь, молодого поколения. Неудовлетворительное жилищное положение, вынужденное проживание с родителями одного из супругов снижает уровень рождаемости и увеличивает количество разводов среди молодых семей.</w:t>
      </w:r>
    </w:p>
    <w:p w:rsidR="00243588" w:rsidRDefault="00243588">
      <w:pPr>
        <w:pStyle w:val="LO-Normal"/>
        <w:rPr>
          <w:rFonts w:ascii="Times New Roman" w:hAnsi="Times New Roman"/>
          <w:sz w:val="24"/>
        </w:rPr>
      </w:pPr>
      <w:r>
        <w:rPr>
          <w:rFonts w:ascii="Times New Roman" w:hAnsi="Times New Roman"/>
          <w:sz w:val="24"/>
        </w:rPr>
        <w:t>Среди причин, по которым молодые семьи не желают заводить детей, на первом месте стоит отсутствие перспектив на приобретение жилья. Улучшение жилищных условий в виде отдельной квартиры в наибольшей степени способствует увеличению размеров семьи.</w:t>
      </w:r>
    </w:p>
    <w:p w:rsidR="00243588" w:rsidRDefault="00243588">
      <w:pPr>
        <w:pStyle w:val="LO-Normal"/>
        <w:rPr>
          <w:rFonts w:ascii="Times New Roman" w:hAnsi="Times New Roman"/>
          <w:sz w:val="24"/>
        </w:rPr>
      </w:pPr>
      <w:r>
        <w:rPr>
          <w:rFonts w:ascii="Times New Roman" w:hAnsi="Times New Roman"/>
          <w:sz w:val="24"/>
        </w:rPr>
        <w:t>В современных условиях, когда большая часть населения не имеет возможности решить жилищную проблему самостоятельно, требуется продуманная, реалистичная и сбалансированная политика в вопросах не только увеличения платежеспособности, но и объемов ввода жилья. Для решения данной проблемы необходимо участие и взаимодействие органов власти, населения, предприятий и общественных организаций, что обуславливает применение программных методов.</w:t>
      </w:r>
    </w:p>
    <w:p w:rsidR="00243588" w:rsidRDefault="00243588">
      <w:pPr>
        <w:pStyle w:val="LO-Normal"/>
        <w:rPr>
          <w:rFonts w:ascii="Times New Roman" w:hAnsi="Times New Roman"/>
          <w:sz w:val="24"/>
        </w:rPr>
      </w:pPr>
      <w:r>
        <w:rPr>
          <w:rFonts w:ascii="Times New Roman" w:hAnsi="Times New Roman"/>
          <w:sz w:val="24"/>
        </w:rPr>
        <w:t xml:space="preserve">Таким образом, необходимость построения адаптационного организационно-финансового механизма, позволяющего решать жилищную проблему молодых семей, реализована в </w:t>
      </w:r>
      <w:r w:rsidR="004978A6">
        <w:rPr>
          <w:rFonts w:ascii="Times New Roman" w:hAnsi="Times New Roman"/>
          <w:sz w:val="24"/>
        </w:rPr>
        <w:t>программе «Молодым семьям – доступное жилье».</w:t>
      </w:r>
    </w:p>
    <w:p w:rsidR="004C4D59" w:rsidRPr="000D7CAA" w:rsidRDefault="004C4D59">
      <w:pPr>
        <w:pStyle w:val="LO-Normal"/>
        <w:rPr>
          <w:rFonts w:ascii="Times New Roman" w:hAnsi="Times New Roman"/>
          <w:sz w:val="24"/>
        </w:rPr>
      </w:pPr>
      <w:r w:rsidRPr="000D7CAA">
        <w:rPr>
          <w:rFonts w:ascii="Times New Roman" w:hAnsi="Times New Roman"/>
          <w:sz w:val="24"/>
        </w:rPr>
        <w:t>Программа предлагает финансово-кредитный и организационный механизм оказания поддержки молодым семьям в приобретении  жилья  или строительстве индивидуального жилого дома на 20</w:t>
      </w:r>
      <w:r w:rsidR="00CA1B9C">
        <w:rPr>
          <w:rFonts w:ascii="Times New Roman" w:hAnsi="Times New Roman"/>
          <w:sz w:val="24"/>
        </w:rPr>
        <w:t>20</w:t>
      </w:r>
      <w:r w:rsidRPr="000D7CAA">
        <w:rPr>
          <w:rFonts w:ascii="Times New Roman" w:hAnsi="Times New Roman"/>
          <w:sz w:val="24"/>
        </w:rPr>
        <w:t xml:space="preserve"> - 20</w:t>
      </w:r>
      <w:r w:rsidR="00CA1B9C">
        <w:rPr>
          <w:rFonts w:ascii="Times New Roman" w:hAnsi="Times New Roman"/>
          <w:sz w:val="24"/>
        </w:rPr>
        <w:t>24</w:t>
      </w:r>
      <w:r w:rsidRPr="000D7CAA">
        <w:rPr>
          <w:rFonts w:ascii="Times New Roman" w:hAnsi="Times New Roman"/>
          <w:sz w:val="24"/>
        </w:rPr>
        <w:t xml:space="preserve"> годы.</w:t>
      </w:r>
    </w:p>
    <w:p w:rsidR="004C4D59" w:rsidRPr="000D7CAA" w:rsidRDefault="004C4D59">
      <w:pPr>
        <w:pStyle w:val="LO-Normal"/>
        <w:rPr>
          <w:rFonts w:ascii="Times New Roman" w:hAnsi="Times New Roman"/>
          <w:sz w:val="24"/>
        </w:rPr>
      </w:pPr>
      <w:r w:rsidRPr="000D7CAA">
        <w:rPr>
          <w:rFonts w:ascii="Times New Roman" w:hAnsi="Times New Roman"/>
          <w:sz w:val="24"/>
        </w:rPr>
        <w:t>Целью настоящей Программы является создание механизма, позволяющего консолидировать средства из различных источников и обеспечить их эффективное использование на приобретение молодыми семьями жилья или строительство нового жилого дома в городе Усть-Куте.</w:t>
      </w:r>
    </w:p>
    <w:p w:rsidR="004C4D59" w:rsidRDefault="004C4D59">
      <w:pPr>
        <w:pStyle w:val="LO-Normal"/>
        <w:rPr>
          <w:rFonts w:ascii="Times New Roman" w:hAnsi="Times New Roman"/>
          <w:sz w:val="24"/>
        </w:rPr>
      </w:pPr>
      <w:r w:rsidRPr="000D7CAA">
        <w:rPr>
          <w:rFonts w:ascii="Times New Roman" w:hAnsi="Times New Roman"/>
          <w:sz w:val="24"/>
        </w:rPr>
        <w:t>Важно сформировать новое мышление у молодых семей, повысить их активность в стремлении иметь достойное жилье и научить их самостоятельно решать свои проблемы с использованием механизмов самоуправления.</w:t>
      </w:r>
    </w:p>
    <w:p w:rsidR="004C4D59" w:rsidRDefault="004C4D59">
      <w:pPr>
        <w:pStyle w:val="LO-Normal"/>
        <w:rPr>
          <w:rFonts w:ascii="Times New Roman" w:hAnsi="Times New Roman"/>
          <w:sz w:val="24"/>
        </w:rPr>
      </w:pPr>
    </w:p>
    <w:p w:rsidR="00CF53BF" w:rsidRDefault="00CF53BF">
      <w:pPr>
        <w:pStyle w:val="LO-Normal"/>
        <w:rPr>
          <w:rFonts w:ascii="Times New Roman" w:hAnsi="Times New Roman"/>
          <w:sz w:val="24"/>
        </w:rPr>
      </w:pPr>
    </w:p>
    <w:p w:rsidR="00676F4D" w:rsidRDefault="00676F4D">
      <w:pPr>
        <w:pStyle w:val="LO-Normal"/>
        <w:rPr>
          <w:rFonts w:ascii="Times New Roman" w:hAnsi="Times New Roman"/>
          <w:sz w:val="24"/>
        </w:rPr>
      </w:pPr>
    </w:p>
    <w:p w:rsidR="00676F4D" w:rsidRDefault="00676F4D">
      <w:pPr>
        <w:pStyle w:val="LO-Normal"/>
        <w:rPr>
          <w:rFonts w:ascii="Times New Roman" w:hAnsi="Times New Roman"/>
          <w:sz w:val="24"/>
        </w:rPr>
      </w:pPr>
    </w:p>
    <w:p w:rsidR="00676F4D" w:rsidRDefault="00676F4D">
      <w:pPr>
        <w:pStyle w:val="LO-Normal"/>
        <w:rPr>
          <w:rFonts w:ascii="Times New Roman" w:hAnsi="Times New Roman"/>
          <w:sz w:val="24"/>
        </w:rPr>
      </w:pPr>
    </w:p>
    <w:p w:rsidR="00676F4D" w:rsidRDefault="00676F4D">
      <w:pPr>
        <w:pStyle w:val="LO-Normal"/>
        <w:rPr>
          <w:rFonts w:ascii="Times New Roman" w:hAnsi="Times New Roman"/>
          <w:sz w:val="24"/>
        </w:rPr>
      </w:pPr>
    </w:p>
    <w:p w:rsidR="00676F4D" w:rsidRDefault="00676F4D">
      <w:pPr>
        <w:pStyle w:val="LO-Normal"/>
        <w:rPr>
          <w:rFonts w:ascii="Times New Roman" w:hAnsi="Times New Roman"/>
          <w:sz w:val="24"/>
        </w:rPr>
      </w:pPr>
    </w:p>
    <w:p w:rsidR="00CF53BF" w:rsidRDefault="00CF53BF">
      <w:pPr>
        <w:pStyle w:val="LO-Normal"/>
        <w:rPr>
          <w:rFonts w:ascii="Times New Roman" w:hAnsi="Times New Roman"/>
          <w:sz w:val="24"/>
        </w:rPr>
      </w:pPr>
    </w:p>
    <w:p w:rsidR="00CF53BF" w:rsidRDefault="00CF53BF">
      <w:pPr>
        <w:pStyle w:val="LO-Normal"/>
        <w:rPr>
          <w:rFonts w:ascii="Times New Roman" w:hAnsi="Times New Roman"/>
          <w:sz w:val="24"/>
        </w:rPr>
      </w:pPr>
    </w:p>
    <w:p w:rsidR="00CF53BF" w:rsidRPr="005E392F" w:rsidRDefault="00CF53BF">
      <w:pPr>
        <w:pStyle w:val="LO-Normal"/>
        <w:rPr>
          <w:rFonts w:ascii="Times New Roman" w:hAnsi="Times New Roman"/>
          <w:sz w:val="24"/>
        </w:rPr>
      </w:pPr>
    </w:p>
    <w:p w:rsidR="0052765A" w:rsidRPr="005E392F" w:rsidRDefault="0052765A">
      <w:pPr>
        <w:pStyle w:val="LO-Normal"/>
        <w:rPr>
          <w:rFonts w:ascii="Times New Roman" w:hAnsi="Times New Roman"/>
          <w:sz w:val="24"/>
        </w:rPr>
      </w:pPr>
    </w:p>
    <w:p w:rsidR="004C4D59" w:rsidRDefault="004C4D59">
      <w:pPr>
        <w:pStyle w:val="110"/>
        <w:rPr>
          <w:rFonts w:ascii="Times New Roman" w:hAnsi="Times New Roman"/>
          <w:color w:val="000000"/>
          <w:sz w:val="24"/>
          <w:szCs w:val="24"/>
        </w:rPr>
      </w:pPr>
      <w:r>
        <w:rPr>
          <w:rFonts w:ascii="Times New Roman" w:hAnsi="Times New Roman"/>
          <w:color w:val="000000"/>
          <w:sz w:val="24"/>
          <w:szCs w:val="24"/>
        </w:rPr>
        <w:t>Показатели имеющегося жилого фонда в  г. Усть-Куте</w:t>
      </w:r>
    </w:p>
    <w:p w:rsidR="00EA49A9" w:rsidRDefault="00EA49A9">
      <w:pPr>
        <w:ind w:firstLine="708"/>
        <w:jc w:val="both"/>
        <w:rPr>
          <w:color w:val="000000"/>
        </w:rPr>
      </w:pPr>
    </w:p>
    <w:tbl>
      <w:tblPr>
        <w:tblStyle w:val="af4"/>
        <w:tblW w:w="9464" w:type="dxa"/>
        <w:tblLook w:val="04A0"/>
      </w:tblPr>
      <w:tblGrid>
        <w:gridCol w:w="3652"/>
        <w:gridCol w:w="2835"/>
        <w:gridCol w:w="2977"/>
      </w:tblGrid>
      <w:tr w:rsidR="000D7CAA" w:rsidTr="000D7CAA">
        <w:tc>
          <w:tcPr>
            <w:tcW w:w="3652" w:type="dxa"/>
          </w:tcPr>
          <w:p w:rsidR="000D7CAA" w:rsidRDefault="000D7CAA" w:rsidP="00EA49A9">
            <w:pPr>
              <w:jc w:val="center"/>
              <w:rPr>
                <w:color w:val="000000"/>
              </w:rPr>
            </w:pPr>
          </w:p>
        </w:tc>
        <w:tc>
          <w:tcPr>
            <w:tcW w:w="2835" w:type="dxa"/>
          </w:tcPr>
          <w:p w:rsidR="000D7CAA" w:rsidRDefault="000D7CAA" w:rsidP="00EA49A9">
            <w:pPr>
              <w:jc w:val="center"/>
              <w:rPr>
                <w:color w:val="000000"/>
              </w:rPr>
            </w:pPr>
            <w:r>
              <w:rPr>
                <w:color w:val="000000"/>
              </w:rPr>
              <w:t>2017 год</w:t>
            </w:r>
          </w:p>
        </w:tc>
        <w:tc>
          <w:tcPr>
            <w:tcW w:w="2977" w:type="dxa"/>
          </w:tcPr>
          <w:p w:rsidR="000D7CAA" w:rsidRDefault="000D7CAA" w:rsidP="00EA49A9">
            <w:pPr>
              <w:jc w:val="center"/>
              <w:rPr>
                <w:color w:val="000000"/>
              </w:rPr>
            </w:pPr>
            <w:r>
              <w:rPr>
                <w:color w:val="000000"/>
              </w:rPr>
              <w:t>2018 год</w:t>
            </w:r>
          </w:p>
        </w:tc>
      </w:tr>
      <w:tr w:rsidR="000D7CAA" w:rsidTr="000D7CAA">
        <w:tc>
          <w:tcPr>
            <w:tcW w:w="3652" w:type="dxa"/>
          </w:tcPr>
          <w:p w:rsidR="000D7CAA" w:rsidRDefault="000D7CAA" w:rsidP="00EA49A9">
            <w:pPr>
              <w:rPr>
                <w:color w:val="000000"/>
              </w:rPr>
            </w:pPr>
            <w:r>
              <w:rPr>
                <w:color w:val="000000"/>
              </w:rPr>
              <w:t>Жилищный фонд тыс.кв.м.</w:t>
            </w:r>
          </w:p>
        </w:tc>
        <w:tc>
          <w:tcPr>
            <w:tcW w:w="2835" w:type="dxa"/>
          </w:tcPr>
          <w:p w:rsidR="000D7CAA" w:rsidRDefault="000D7CAA">
            <w:pPr>
              <w:jc w:val="both"/>
              <w:rPr>
                <w:color w:val="000000"/>
              </w:rPr>
            </w:pPr>
          </w:p>
          <w:p w:rsidR="000D7CAA" w:rsidRPr="00EA49A9" w:rsidRDefault="000D7CAA" w:rsidP="00EA49A9">
            <w:pPr>
              <w:jc w:val="center"/>
            </w:pPr>
            <w:r>
              <w:t>1 011,6</w:t>
            </w:r>
          </w:p>
        </w:tc>
        <w:tc>
          <w:tcPr>
            <w:tcW w:w="2977" w:type="dxa"/>
          </w:tcPr>
          <w:p w:rsidR="000D7CAA" w:rsidRDefault="000D7CAA">
            <w:pPr>
              <w:jc w:val="both"/>
              <w:rPr>
                <w:color w:val="000000"/>
              </w:rPr>
            </w:pPr>
          </w:p>
          <w:p w:rsidR="000D7CAA" w:rsidRPr="00EA49A9" w:rsidRDefault="000D7CAA" w:rsidP="00EA49A9">
            <w:pPr>
              <w:jc w:val="center"/>
            </w:pPr>
            <w:r>
              <w:t>1 003,9</w:t>
            </w:r>
          </w:p>
        </w:tc>
      </w:tr>
      <w:tr w:rsidR="000D7CAA" w:rsidTr="000D7CAA">
        <w:tc>
          <w:tcPr>
            <w:tcW w:w="3652" w:type="dxa"/>
          </w:tcPr>
          <w:p w:rsidR="000D7CAA" w:rsidRPr="00EA49A9" w:rsidRDefault="000D7CAA" w:rsidP="00EA49A9">
            <w:pPr>
              <w:rPr>
                <w:i/>
                <w:color w:val="000000"/>
              </w:rPr>
            </w:pPr>
            <w:r w:rsidRPr="00EA49A9">
              <w:rPr>
                <w:i/>
                <w:color w:val="000000"/>
              </w:rPr>
              <w:t>В т.ч. ветхий и аварийный</w:t>
            </w:r>
          </w:p>
        </w:tc>
        <w:tc>
          <w:tcPr>
            <w:tcW w:w="2835" w:type="dxa"/>
          </w:tcPr>
          <w:p w:rsidR="000D7CAA" w:rsidRDefault="000D7CAA">
            <w:pPr>
              <w:jc w:val="both"/>
              <w:rPr>
                <w:color w:val="000000"/>
              </w:rPr>
            </w:pPr>
          </w:p>
          <w:p w:rsidR="000D7CAA" w:rsidRPr="00EA49A9" w:rsidRDefault="000D7CAA" w:rsidP="00EA49A9">
            <w:pPr>
              <w:jc w:val="center"/>
            </w:pPr>
            <w:r>
              <w:t>41,2</w:t>
            </w:r>
          </w:p>
        </w:tc>
        <w:tc>
          <w:tcPr>
            <w:tcW w:w="2977" w:type="dxa"/>
          </w:tcPr>
          <w:p w:rsidR="000D7CAA" w:rsidRDefault="000D7CAA">
            <w:pPr>
              <w:jc w:val="both"/>
              <w:rPr>
                <w:color w:val="000000"/>
              </w:rPr>
            </w:pPr>
          </w:p>
          <w:p w:rsidR="000D7CAA" w:rsidRPr="00EA49A9" w:rsidRDefault="000D7CAA" w:rsidP="00EA49A9">
            <w:pPr>
              <w:jc w:val="center"/>
            </w:pPr>
            <w:r>
              <w:t>28,1</w:t>
            </w:r>
          </w:p>
        </w:tc>
      </w:tr>
      <w:tr w:rsidR="000D7CAA" w:rsidTr="000D7CAA">
        <w:tc>
          <w:tcPr>
            <w:tcW w:w="3652" w:type="dxa"/>
          </w:tcPr>
          <w:p w:rsidR="000D7CAA" w:rsidRDefault="000D7CAA" w:rsidP="000D7CAA">
            <w:pPr>
              <w:rPr>
                <w:color w:val="000000"/>
              </w:rPr>
            </w:pPr>
            <w:r>
              <w:rPr>
                <w:color w:val="000000"/>
              </w:rPr>
              <w:t>Количество проживающих, тыс.чел.</w:t>
            </w:r>
          </w:p>
        </w:tc>
        <w:tc>
          <w:tcPr>
            <w:tcW w:w="2835" w:type="dxa"/>
          </w:tcPr>
          <w:p w:rsidR="000D7CAA" w:rsidRDefault="000D7CAA">
            <w:pPr>
              <w:jc w:val="both"/>
              <w:rPr>
                <w:color w:val="000000"/>
              </w:rPr>
            </w:pPr>
          </w:p>
          <w:p w:rsidR="000D7CAA" w:rsidRDefault="000D7CAA" w:rsidP="00EA49A9"/>
          <w:p w:rsidR="000D7CAA" w:rsidRPr="00EA49A9" w:rsidRDefault="000D7CAA" w:rsidP="00EA49A9">
            <w:pPr>
              <w:jc w:val="center"/>
            </w:pPr>
            <w:r>
              <w:t>42 333</w:t>
            </w:r>
          </w:p>
        </w:tc>
        <w:tc>
          <w:tcPr>
            <w:tcW w:w="2977" w:type="dxa"/>
          </w:tcPr>
          <w:p w:rsidR="000D7CAA" w:rsidRDefault="000D7CAA">
            <w:pPr>
              <w:jc w:val="both"/>
              <w:rPr>
                <w:color w:val="000000"/>
              </w:rPr>
            </w:pPr>
          </w:p>
          <w:p w:rsidR="000D7CAA" w:rsidRDefault="000D7CAA" w:rsidP="00EA49A9"/>
          <w:p w:rsidR="000D7CAA" w:rsidRPr="00EA49A9" w:rsidRDefault="000D7CAA" w:rsidP="00EA49A9">
            <w:pPr>
              <w:jc w:val="center"/>
            </w:pPr>
            <w:r>
              <w:t>41 751</w:t>
            </w:r>
          </w:p>
        </w:tc>
      </w:tr>
      <w:tr w:rsidR="000D7CAA" w:rsidTr="000D7CAA">
        <w:tc>
          <w:tcPr>
            <w:tcW w:w="3652" w:type="dxa"/>
          </w:tcPr>
          <w:p w:rsidR="000D7CAA" w:rsidRDefault="000D7CAA" w:rsidP="0029505B">
            <w:pPr>
              <w:rPr>
                <w:color w:val="000000"/>
              </w:rPr>
            </w:pPr>
            <w:r>
              <w:rPr>
                <w:color w:val="000000"/>
              </w:rPr>
              <w:t>Средняя жилищная обеспеченность, кв.м./чел</w:t>
            </w:r>
          </w:p>
        </w:tc>
        <w:tc>
          <w:tcPr>
            <w:tcW w:w="2835" w:type="dxa"/>
          </w:tcPr>
          <w:p w:rsidR="000D7CAA" w:rsidRDefault="000D7CAA">
            <w:pPr>
              <w:jc w:val="both"/>
              <w:rPr>
                <w:color w:val="000000"/>
              </w:rPr>
            </w:pPr>
          </w:p>
          <w:p w:rsidR="000D7CAA" w:rsidRDefault="000D7CAA" w:rsidP="00EA49A9"/>
          <w:p w:rsidR="000D7CAA" w:rsidRPr="00EA49A9" w:rsidRDefault="000D7CAA" w:rsidP="00EA49A9">
            <w:pPr>
              <w:jc w:val="center"/>
            </w:pPr>
            <w:r>
              <w:t>23,8</w:t>
            </w:r>
          </w:p>
        </w:tc>
        <w:tc>
          <w:tcPr>
            <w:tcW w:w="2977" w:type="dxa"/>
          </w:tcPr>
          <w:p w:rsidR="000D7CAA" w:rsidRDefault="000D7CAA">
            <w:pPr>
              <w:jc w:val="both"/>
              <w:rPr>
                <w:color w:val="000000"/>
              </w:rPr>
            </w:pPr>
          </w:p>
          <w:p w:rsidR="000D7CAA" w:rsidRDefault="000D7CAA" w:rsidP="00EA49A9"/>
          <w:p w:rsidR="000D7CAA" w:rsidRPr="00EA49A9" w:rsidRDefault="000D7CAA" w:rsidP="00EA49A9">
            <w:pPr>
              <w:jc w:val="center"/>
            </w:pPr>
            <w:r>
              <w:t>24</w:t>
            </w:r>
          </w:p>
        </w:tc>
      </w:tr>
      <w:tr w:rsidR="000D7CAA" w:rsidTr="000D7CAA">
        <w:tc>
          <w:tcPr>
            <w:tcW w:w="3652" w:type="dxa"/>
          </w:tcPr>
          <w:p w:rsidR="000D7CAA" w:rsidRDefault="000D7CAA" w:rsidP="0029505B">
            <w:pPr>
              <w:rPr>
                <w:color w:val="000000"/>
              </w:rPr>
            </w:pPr>
            <w:r>
              <w:rPr>
                <w:color w:val="000000"/>
              </w:rPr>
              <w:t>Объем ввода нового жилья</w:t>
            </w:r>
          </w:p>
        </w:tc>
        <w:tc>
          <w:tcPr>
            <w:tcW w:w="2835" w:type="dxa"/>
          </w:tcPr>
          <w:p w:rsidR="000D7CAA" w:rsidRDefault="000D7CAA">
            <w:pPr>
              <w:jc w:val="both"/>
              <w:rPr>
                <w:color w:val="000000"/>
              </w:rPr>
            </w:pPr>
          </w:p>
          <w:p w:rsidR="000D7CAA" w:rsidRPr="0029505B" w:rsidRDefault="000D7CAA" w:rsidP="0029505B">
            <w:pPr>
              <w:jc w:val="center"/>
            </w:pPr>
            <w:r>
              <w:t>41,2</w:t>
            </w:r>
          </w:p>
        </w:tc>
        <w:tc>
          <w:tcPr>
            <w:tcW w:w="2977" w:type="dxa"/>
          </w:tcPr>
          <w:p w:rsidR="000D7CAA" w:rsidRDefault="000D7CAA">
            <w:pPr>
              <w:jc w:val="both"/>
              <w:rPr>
                <w:color w:val="000000"/>
              </w:rPr>
            </w:pPr>
          </w:p>
          <w:p w:rsidR="000D7CAA" w:rsidRPr="0029505B" w:rsidRDefault="000D7CAA" w:rsidP="0029505B">
            <w:pPr>
              <w:jc w:val="center"/>
            </w:pPr>
            <w:r>
              <w:t>28,1</w:t>
            </w:r>
          </w:p>
        </w:tc>
      </w:tr>
    </w:tbl>
    <w:p w:rsidR="00EA49A9" w:rsidRDefault="00EA49A9">
      <w:pPr>
        <w:ind w:firstLine="708"/>
        <w:jc w:val="both"/>
        <w:rPr>
          <w:color w:val="000000"/>
        </w:rPr>
      </w:pPr>
    </w:p>
    <w:p w:rsidR="004C4D59" w:rsidRDefault="004C4D59">
      <w:pPr>
        <w:ind w:firstLine="708"/>
        <w:jc w:val="both"/>
        <w:rPr>
          <w:color w:val="000000"/>
        </w:rPr>
      </w:pPr>
      <w:r>
        <w:rPr>
          <w:color w:val="000000"/>
        </w:rPr>
        <w:t>Как видно из приведенной таблицы, обеспеченность жильем в расчете на 1 кв. м на человека выросла в связи с миграционным оттоком населения. Требуются срочные меры для привлечения молодых специалистов и закрепления рабочих кадров в г. Усть-Куте.</w:t>
      </w:r>
    </w:p>
    <w:p w:rsidR="004C4D59" w:rsidRDefault="004C4D59">
      <w:pPr>
        <w:jc w:val="center"/>
        <w:rPr>
          <w:b/>
          <w:color w:val="000000"/>
        </w:rPr>
      </w:pPr>
    </w:p>
    <w:p w:rsidR="004C4D59" w:rsidRDefault="004C4D59">
      <w:pPr>
        <w:pStyle w:val="1"/>
        <w:rPr>
          <w:rFonts w:ascii="Times New Roman" w:hAnsi="Times New Roman" w:cs="Times New Roman"/>
          <w:color w:val="000000"/>
          <w:sz w:val="24"/>
          <w:szCs w:val="24"/>
        </w:rPr>
      </w:pPr>
      <w:r>
        <w:rPr>
          <w:rFonts w:ascii="Times New Roman" w:hAnsi="Times New Roman" w:cs="Times New Roman"/>
          <w:color w:val="000000"/>
          <w:sz w:val="24"/>
          <w:szCs w:val="24"/>
        </w:rPr>
        <w:t>Денежные доходы населения</w:t>
      </w:r>
    </w:p>
    <w:p w:rsidR="004C4D59" w:rsidRDefault="004C4D59"/>
    <w:tbl>
      <w:tblPr>
        <w:tblW w:w="0" w:type="auto"/>
        <w:tblInd w:w="108" w:type="dxa"/>
        <w:tblLayout w:type="fixed"/>
        <w:tblLook w:val="0000"/>
      </w:tblPr>
      <w:tblGrid>
        <w:gridCol w:w="4206"/>
        <w:gridCol w:w="1791"/>
        <w:gridCol w:w="1611"/>
        <w:gridCol w:w="1701"/>
      </w:tblGrid>
      <w:tr w:rsidR="004C4D59" w:rsidTr="0029505B">
        <w:trPr>
          <w:trHeight w:val="810"/>
        </w:trPr>
        <w:tc>
          <w:tcPr>
            <w:tcW w:w="4206" w:type="dxa"/>
            <w:tcBorders>
              <w:top w:val="single" w:sz="4" w:space="0" w:color="000000"/>
              <w:left w:val="single" w:sz="4" w:space="0" w:color="000000"/>
              <w:bottom w:val="single" w:sz="4" w:space="0" w:color="000000"/>
            </w:tcBorders>
            <w:shd w:val="clear" w:color="auto" w:fill="auto"/>
          </w:tcPr>
          <w:p w:rsidR="004C4D59" w:rsidRDefault="004C4D59">
            <w:pPr>
              <w:snapToGrid w:val="0"/>
            </w:pPr>
          </w:p>
          <w:p w:rsidR="004C4D59" w:rsidRDefault="004C4D59"/>
        </w:tc>
        <w:tc>
          <w:tcPr>
            <w:tcW w:w="1791" w:type="dxa"/>
            <w:tcBorders>
              <w:top w:val="single" w:sz="4" w:space="0" w:color="000000"/>
              <w:left w:val="single" w:sz="4" w:space="0" w:color="000000"/>
              <w:bottom w:val="single" w:sz="4" w:space="0" w:color="000000"/>
            </w:tcBorders>
            <w:shd w:val="clear" w:color="auto" w:fill="auto"/>
          </w:tcPr>
          <w:p w:rsidR="004C4D59" w:rsidRDefault="004C4D59">
            <w:pPr>
              <w:snapToGrid w:val="0"/>
              <w:jc w:val="center"/>
            </w:pPr>
          </w:p>
          <w:p w:rsidR="004C4D59" w:rsidRDefault="0029505B">
            <w:pPr>
              <w:jc w:val="center"/>
            </w:pPr>
            <w:r>
              <w:t xml:space="preserve">2017 </w:t>
            </w:r>
            <w:r w:rsidR="004C4D59">
              <w:t>г</w:t>
            </w:r>
            <w:r>
              <w:t>од</w:t>
            </w:r>
          </w:p>
          <w:p w:rsidR="004C4D59" w:rsidRDefault="004C4D59">
            <w:pPr>
              <w:jc w:val="center"/>
            </w:pPr>
          </w:p>
        </w:tc>
        <w:tc>
          <w:tcPr>
            <w:tcW w:w="1611" w:type="dxa"/>
            <w:tcBorders>
              <w:top w:val="single" w:sz="4" w:space="0" w:color="000000"/>
              <w:left w:val="single" w:sz="4" w:space="0" w:color="000000"/>
              <w:bottom w:val="single" w:sz="4" w:space="0" w:color="000000"/>
            </w:tcBorders>
            <w:shd w:val="clear" w:color="auto" w:fill="auto"/>
          </w:tcPr>
          <w:p w:rsidR="004C4D59" w:rsidRDefault="004C4D59">
            <w:pPr>
              <w:snapToGrid w:val="0"/>
              <w:jc w:val="center"/>
            </w:pPr>
          </w:p>
          <w:p w:rsidR="004C4D59" w:rsidRDefault="0029505B">
            <w:pPr>
              <w:jc w:val="center"/>
            </w:pPr>
            <w:r>
              <w:t>2018 год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4D59" w:rsidRDefault="004C4D59">
            <w:pPr>
              <w:snapToGrid w:val="0"/>
              <w:jc w:val="center"/>
            </w:pPr>
          </w:p>
          <w:p w:rsidR="004C4D59" w:rsidRDefault="004C4D59" w:rsidP="0029505B">
            <w:pPr>
              <w:jc w:val="center"/>
            </w:pPr>
            <w:r>
              <w:t>1 кв.20</w:t>
            </w:r>
            <w:r w:rsidR="0029505B">
              <w:t>19 года</w:t>
            </w:r>
          </w:p>
        </w:tc>
      </w:tr>
      <w:tr w:rsidR="004C4D59" w:rsidTr="0029505B">
        <w:trPr>
          <w:trHeight w:val="1090"/>
        </w:trPr>
        <w:tc>
          <w:tcPr>
            <w:tcW w:w="4206" w:type="dxa"/>
            <w:tcBorders>
              <w:top w:val="single" w:sz="4" w:space="0" w:color="000000"/>
              <w:left w:val="single" w:sz="4" w:space="0" w:color="000000"/>
              <w:bottom w:val="single" w:sz="4" w:space="0" w:color="000000"/>
            </w:tcBorders>
            <w:shd w:val="clear" w:color="auto" w:fill="auto"/>
          </w:tcPr>
          <w:p w:rsidR="004C4D59" w:rsidRDefault="004C4D59">
            <w:pPr>
              <w:snapToGrid w:val="0"/>
            </w:pPr>
          </w:p>
          <w:p w:rsidR="004C4D59" w:rsidRDefault="004C4D59">
            <w:r>
              <w:t>Среднемесячная заработная плата работников предприятий и организаций, руб.</w:t>
            </w:r>
          </w:p>
          <w:p w:rsidR="004C4D59" w:rsidRDefault="004C4D59"/>
        </w:tc>
        <w:tc>
          <w:tcPr>
            <w:tcW w:w="1791" w:type="dxa"/>
            <w:tcBorders>
              <w:top w:val="single" w:sz="4" w:space="0" w:color="000000"/>
              <w:left w:val="single" w:sz="4" w:space="0" w:color="000000"/>
              <w:bottom w:val="single" w:sz="4" w:space="0" w:color="000000"/>
            </w:tcBorders>
            <w:shd w:val="clear" w:color="auto" w:fill="auto"/>
            <w:vAlign w:val="center"/>
          </w:tcPr>
          <w:p w:rsidR="004C4D59" w:rsidRDefault="0029505B" w:rsidP="0029505B">
            <w:pPr>
              <w:jc w:val="center"/>
            </w:pPr>
            <w:r>
              <w:t>45 743</w:t>
            </w:r>
          </w:p>
        </w:tc>
        <w:tc>
          <w:tcPr>
            <w:tcW w:w="1611" w:type="dxa"/>
            <w:tcBorders>
              <w:top w:val="single" w:sz="4" w:space="0" w:color="000000"/>
              <w:left w:val="single" w:sz="4" w:space="0" w:color="000000"/>
              <w:bottom w:val="single" w:sz="4" w:space="0" w:color="000000"/>
            </w:tcBorders>
            <w:shd w:val="clear" w:color="auto" w:fill="auto"/>
            <w:vAlign w:val="center"/>
          </w:tcPr>
          <w:p w:rsidR="004C4D59" w:rsidRDefault="0029505B" w:rsidP="0029505B">
            <w:pPr>
              <w:jc w:val="center"/>
            </w:pPr>
            <w:r>
              <w:t>48 898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D59" w:rsidRDefault="0029505B" w:rsidP="0029505B">
            <w:pPr>
              <w:jc w:val="center"/>
            </w:pPr>
            <w:r>
              <w:t>48 898</w:t>
            </w:r>
          </w:p>
        </w:tc>
      </w:tr>
    </w:tbl>
    <w:p w:rsidR="004C4D59" w:rsidRDefault="004C4D59"/>
    <w:p w:rsidR="004C4D59" w:rsidRPr="000D7CAA" w:rsidRDefault="004C4D59">
      <w:pPr>
        <w:jc w:val="both"/>
        <w:rPr>
          <w:b/>
          <w:color w:val="000000"/>
        </w:rPr>
      </w:pPr>
      <w:r w:rsidRPr="000D7CAA">
        <w:t>Денежные доход</w:t>
      </w:r>
      <w:r w:rsidR="00E53125" w:rsidRPr="000D7CAA">
        <w:t>ы населения г. Усть-Кута выросли.</w:t>
      </w:r>
      <w:r w:rsidRPr="000D7CAA">
        <w:t xml:space="preserve"> </w:t>
      </w:r>
      <w:r w:rsidR="00E53125" w:rsidRPr="000D7CAA">
        <w:t>М</w:t>
      </w:r>
      <w:r w:rsidRPr="000D7CAA">
        <w:t xml:space="preserve">олодые люди в возрасте до 30 лет находятся в наиболее активном в карьерном плане трудоспособном возрасте. При отсутствии собственных денежных накоплений многие молодые семьи имеют достаточный для получения ипотечного жилищного кредита уровень доходов. </w:t>
      </w:r>
      <w:r w:rsidRPr="000D7CAA">
        <w:rPr>
          <w:b/>
          <w:color w:val="000000"/>
        </w:rPr>
        <w:t xml:space="preserve">                                                           </w:t>
      </w:r>
    </w:p>
    <w:p w:rsidR="004C4D59" w:rsidRDefault="004C4D59">
      <w:pPr>
        <w:pStyle w:val="21"/>
      </w:pPr>
      <w:r w:rsidRPr="000D7CAA">
        <w:t>Таким образом, при сохранении существующих тенденций – высоких цен  на квартиры и незначительного роста заработной платы - для большинства населения города Усть-Кута жилье будет оставаться недоступным, и необходимо внедрение новых кредитно-финансовых механизмов, позволяющих населению улучшить жилищные условия и стимулировать строительство  доступного жилья.</w:t>
      </w:r>
    </w:p>
    <w:p w:rsidR="004C4D59" w:rsidRDefault="004C4D59">
      <w:pPr>
        <w:pStyle w:val="21"/>
      </w:pPr>
    </w:p>
    <w:p w:rsidR="004C4D59" w:rsidRDefault="004C4D59">
      <w:pPr>
        <w:pStyle w:val="21"/>
      </w:pPr>
    </w:p>
    <w:p w:rsidR="00B279EC" w:rsidRPr="00D60EDA" w:rsidRDefault="00B279EC" w:rsidP="005E392F">
      <w:pPr>
        <w:tabs>
          <w:tab w:val="left" w:pos="0"/>
        </w:tabs>
        <w:jc w:val="center"/>
        <w:rPr>
          <w:b/>
          <w:color w:val="000000"/>
        </w:rPr>
      </w:pPr>
      <w:r w:rsidRPr="00D60EDA">
        <w:rPr>
          <w:b/>
          <w:color w:val="000000"/>
        </w:rPr>
        <w:t>2. Обоснование необходимости решения</w:t>
      </w:r>
      <w:r w:rsidR="005E392F">
        <w:rPr>
          <w:b/>
          <w:color w:val="000000"/>
        </w:rPr>
        <w:t xml:space="preserve"> проблемы программными методами</w:t>
      </w:r>
    </w:p>
    <w:p w:rsidR="00B279EC" w:rsidRPr="00D60EDA" w:rsidRDefault="00B279EC" w:rsidP="00B279EC"/>
    <w:p w:rsidR="00B279EC" w:rsidRPr="00D60EDA" w:rsidRDefault="00B279EC" w:rsidP="00B279EC">
      <w:pPr>
        <w:ind w:firstLine="708"/>
        <w:jc w:val="both"/>
      </w:pPr>
      <w:r w:rsidRPr="00D60EDA">
        <w:t>Демографическая ситуация в г. Усть-Куте за 20</w:t>
      </w:r>
      <w:r w:rsidR="00CA1B9C">
        <w:t>18</w:t>
      </w:r>
      <w:r w:rsidRPr="00D60EDA">
        <w:t xml:space="preserve"> год характеризуется продолжающимся процессом миграционного оттока населения, естественной убылью. Число умерших превышает число родившихся на 1</w:t>
      </w:r>
      <w:r w:rsidR="00CA1B9C">
        <w:t>20</w:t>
      </w:r>
      <w:r w:rsidRPr="00D60EDA">
        <w:t xml:space="preserve"> человек. За год на постоянное место жительства в город прибыло </w:t>
      </w:r>
      <w:r w:rsidR="00CA1B9C">
        <w:t>758</w:t>
      </w:r>
      <w:r w:rsidRPr="00D60EDA">
        <w:t xml:space="preserve"> человек, выбыло – </w:t>
      </w:r>
      <w:r w:rsidR="00CA1B9C">
        <w:t>1195</w:t>
      </w:r>
      <w:r w:rsidRPr="00D60EDA">
        <w:t xml:space="preserve">, миграционная убыль составила </w:t>
      </w:r>
      <w:r w:rsidR="00CA1B9C">
        <w:lastRenderedPageBreak/>
        <w:t>437</w:t>
      </w:r>
      <w:r w:rsidRPr="00D60EDA">
        <w:t xml:space="preserve"> человек. Происходит снижение доли возрастов младше трудоспособного возраста и увеличение доли старшей возрастной группы.</w:t>
      </w:r>
    </w:p>
    <w:p w:rsidR="00B279EC" w:rsidRPr="00D60EDA" w:rsidRDefault="00B279EC" w:rsidP="00B279EC">
      <w:pPr>
        <w:pStyle w:val="31"/>
      </w:pPr>
      <w:r w:rsidRPr="00D60EDA">
        <w:t>Поэтому на современном этапе необходимы ряд мероприятий по улучшению жизни молодежи,  в особенности решение жилищной проблемы. От успехов в ее разрешении во многом определяется стабильность социально-экономической ситуации города, моральное и физическое жильем молодых семей является особенно актуальным. здоровье людей, их политические оценки. Создание эффективных механизмов обеспечения</w:t>
      </w:r>
    </w:p>
    <w:p w:rsidR="00B279EC" w:rsidRPr="00D60EDA" w:rsidRDefault="00B279EC" w:rsidP="00B279EC">
      <w:pPr>
        <w:jc w:val="both"/>
      </w:pPr>
      <w:r w:rsidRPr="00D60EDA">
        <w:t>Важно отметить, что молодые люди после окончания учебных заведений в городах Иркутске, Красноярске, Новосибирске стремятся остаться там на постоянное место жительства, т.е. город сталкивается с проблемой оттока молодых кадров. В результате усиливается дефицит квалифицированных кадров, особенно в промышленности. Наблюдается старение кадров, работающих в сфере образования, здравоохранения. Молодые специалисты не едут в город, где существует жилищная проблема.</w:t>
      </w:r>
    </w:p>
    <w:p w:rsidR="00B279EC" w:rsidRPr="00D60EDA" w:rsidRDefault="00B279EC" w:rsidP="00B279EC">
      <w:pPr>
        <w:pStyle w:val="21"/>
      </w:pPr>
      <w:r w:rsidRPr="00D60EDA">
        <w:t xml:space="preserve">Одной из основных причин, тормозящей широкое развитие жилищного кредитования населения, является короткий срок кредитов и высокие процентные ставки, предлагаемые коммерческими банками по кредитам на строительство и приобретение жилья. На сегодняшний день, при  действующей ставке рефинансирования Центрального Банка РФ 10% годовых, ставки банков  в городе Усть-Куте по кредитам составляют 11,5-20% годовых (без учета дополнительных и сопутствующих расходов). При этом первоначальный взнос составляет не менее 25-30% от стоимости покупаемой квартиры. </w:t>
      </w:r>
    </w:p>
    <w:p w:rsidR="00B279EC" w:rsidRPr="00D60EDA" w:rsidRDefault="00B279EC" w:rsidP="00B279EC">
      <w:pPr>
        <w:ind w:firstLine="840"/>
        <w:jc w:val="both"/>
        <w:rPr>
          <w:color w:val="000000"/>
        </w:rPr>
      </w:pPr>
      <w:r w:rsidRPr="00D60EDA">
        <w:rPr>
          <w:color w:val="000000"/>
        </w:rPr>
        <w:t xml:space="preserve">Расходы, связанные с получением кредита, ежемесячным обслуживанием и погашением дорогостоящих заемных средств, являются непосильным финансовым бременем для молодых семей, нуждающихся в жилье. </w:t>
      </w:r>
    </w:p>
    <w:p w:rsidR="00B279EC" w:rsidRPr="00D60EDA" w:rsidRDefault="00B279EC" w:rsidP="00B279EC">
      <w:pPr>
        <w:ind w:firstLine="840"/>
        <w:jc w:val="both"/>
        <w:rPr>
          <w:color w:val="000000"/>
        </w:rPr>
      </w:pPr>
      <w:r w:rsidRPr="00D60EDA">
        <w:rPr>
          <w:color w:val="000000"/>
        </w:rPr>
        <w:t>Самостоятельно коммерческие банки не готовы существенно снижать ставку по предлагаемым кредитам в основном по причинам:</w:t>
      </w:r>
    </w:p>
    <w:p w:rsidR="00B279EC" w:rsidRPr="00D60EDA" w:rsidRDefault="00B279EC" w:rsidP="00B279EC">
      <w:pPr>
        <w:jc w:val="both"/>
        <w:rPr>
          <w:color w:val="000000"/>
        </w:rPr>
      </w:pPr>
      <w:r w:rsidRPr="00D60EDA">
        <w:rPr>
          <w:color w:val="000000"/>
        </w:rPr>
        <w:t>-   регулирующего воздействия ставки рефинансирования  ЦБ РФ;</w:t>
      </w:r>
    </w:p>
    <w:p w:rsidR="00B279EC" w:rsidRPr="00D60EDA" w:rsidRDefault="00B279EC" w:rsidP="00B279EC">
      <w:pPr>
        <w:jc w:val="both"/>
        <w:rPr>
          <w:color w:val="000000"/>
        </w:rPr>
      </w:pPr>
      <w:r w:rsidRPr="00D60EDA">
        <w:rPr>
          <w:color w:val="000000"/>
        </w:rPr>
        <w:t>- высокого уровня реальных инфляционных процессов и сохраняющейся  общей нестабильности российской экономики;</w:t>
      </w:r>
    </w:p>
    <w:p w:rsidR="00B279EC" w:rsidRPr="00D60EDA" w:rsidRDefault="00B279EC" w:rsidP="00B279EC">
      <w:pPr>
        <w:jc w:val="both"/>
        <w:rPr>
          <w:color w:val="000000"/>
        </w:rPr>
      </w:pPr>
      <w:r w:rsidRPr="00D60EDA">
        <w:rPr>
          <w:color w:val="000000"/>
        </w:rPr>
        <w:t>- собственных высоких расходов банков (по депозитам 7-13% годовых, содержание банковского персонала);</w:t>
      </w:r>
    </w:p>
    <w:p w:rsidR="00B279EC" w:rsidRPr="00D60EDA" w:rsidRDefault="00B279EC" w:rsidP="00B279EC">
      <w:pPr>
        <w:jc w:val="both"/>
        <w:rPr>
          <w:color w:val="000000"/>
        </w:rPr>
      </w:pPr>
      <w:r w:rsidRPr="00D60EDA">
        <w:rPr>
          <w:color w:val="000000"/>
        </w:rPr>
        <w:t xml:space="preserve"> - нежелание акционеров коммерческих банков снижать доходность финансово-кредитных операций.</w:t>
      </w:r>
    </w:p>
    <w:p w:rsidR="00B279EC" w:rsidRPr="00D60EDA" w:rsidRDefault="00B279EC" w:rsidP="00B279EC">
      <w:pPr>
        <w:pStyle w:val="a7"/>
        <w:ind w:firstLine="720"/>
      </w:pPr>
      <w:r w:rsidRPr="00D60EDA">
        <w:t>Таким образом, ситуация, сложившаяся в сфере жилищного кредитования, усиливает проблему получения молодыми семьями заемных средств кредитных организаций на строительство и приобретение квартир и требует применения программно-целевых методов по созданию финансово-организационных условий для улучшения жилищных условий граждан.</w:t>
      </w:r>
    </w:p>
    <w:p w:rsidR="00B279EC" w:rsidRPr="00D60EDA" w:rsidRDefault="00B279EC" w:rsidP="00B279EC">
      <w:pPr>
        <w:pStyle w:val="ae"/>
        <w:ind w:firstLine="720"/>
      </w:pPr>
      <w:bookmarkStart w:id="0" w:name="sub_2082"/>
      <w:r w:rsidRPr="00D60EDA">
        <w:t xml:space="preserve"> Принимая настоящую Программу по социальной поддержке молодых семей в решении жилищной проблемы, также преследуется цель участия в областной социальной Программе, дающей нам возможность на софинансирование Программы из средств областного и федерального бюджетов.</w:t>
      </w:r>
      <w:bookmarkEnd w:id="0"/>
    </w:p>
    <w:p w:rsidR="00B279EC" w:rsidRPr="00D60EDA" w:rsidRDefault="00B279EC" w:rsidP="00B279EC">
      <w:pPr>
        <w:jc w:val="center"/>
        <w:rPr>
          <w:color w:val="000000"/>
        </w:rPr>
      </w:pPr>
    </w:p>
    <w:p w:rsidR="00B279EC" w:rsidRPr="00D60EDA" w:rsidRDefault="00B279EC" w:rsidP="00B279EC">
      <w:pPr>
        <w:tabs>
          <w:tab w:val="left" w:pos="720"/>
        </w:tabs>
        <w:ind w:left="720" w:firstLine="120"/>
        <w:jc w:val="center"/>
        <w:rPr>
          <w:b/>
          <w:color w:val="000000"/>
        </w:rPr>
      </w:pPr>
      <w:r w:rsidRPr="00D60EDA">
        <w:rPr>
          <w:b/>
          <w:color w:val="000000"/>
        </w:rPr>
        <w:t>3. Основные цели и задачи  Программы.</w:t>
      </w:r>
      <w:r w:rsidRPr="00D60EDA">
        <w:rPr>
          <w:color w:val="000000"/>
        </w:rPr>
        <w:t xml:space="preserve"> </w:t>
      </w:r>
      <w:r w:rsidRPr="00D60EDA">
        <w:rPr>
          <w:b/>
          <w:color w:val="000000"/>
        </w:rPr>
        <w:t>Принципы реализации Программы.</w:t>
      </w:r>
    </w:p>
    <w:p w:rsidR="00B279EC" w:rsidRPr="00D60EDA" w:rsidRDefault="00B279EC" w:rsidP="00B279EC">
      <w:pPr>
        <w:jc w:val="center"/>
        <w:rPr>
          <w:color w:val="000000"/>
        </w:rPr>
      </w:pPr>
    </w:p>
    <w:p w:rsidR="00B279EC" w:rsidRPr="00D60EDA" w:rsidRDefault="00B279EC" w:rsidP="00B279EC">
      <w:pPr>
        <w:pStyle w:val="21"/>
      </w:pPr>
      <w:r w:rsidRPr="00D60EDA">
        <w:t>Основной целью Программы является создание механизма поддержки молодых семей в решении жилищной проблемы на территории города Усть-Кута.</w:t>
      </w:r>
    </w:p>
    <w:p w:rsidR="00B279EC" w:rsidRPr="00D60EDA" w:rsidRDefault="00B279EC" w:rsidP="00B279EC">
      <w:pPr>
        <w:jc w:val="both"/>
        <w:rPr>
          <w:color w:val="000000"/>
        </w:rPr>
      </w:pPr>
      <w:r w:rsidRPr="00D60EDA">
        <w:rPr>
          <w:color w:val="000000"/>
        </w:rPr>
        <w:t xml:space="preserve">            Для достижения поставленной цели Программой предлагается решение следующих основных задач:</w:t>
      </w:r>
    </w:p>
    <w:p w:rsidR="00B279EC" w:rsidRPr="00D60EDA" w:rsidRDefault="00B279EC" w:rsidP="00B279EC">
      <w:pPr>
        <w:jc w:val="both"/>
        <w:rPr>
          <w:color w:val="000000"/>
        </w:rPr>
      </w:pPr>
      <w:r w:rsidRPr="00D60EDA">
        <w:rPr>
          <w:color w:val="000000"/>
        </w:rPr>
        <w:t>- консолидация инвестиционных ресурсов различных источников и их эффективное использование в приобретении жилья или строительстве индивидуального жилого дома молодыми семьями</w:t>
      </w:r>
    </w:p>
    <w:p w:rsidR="00B279EC" w:rsidRPr="00D60EDA" w:rsidRDefault="00B279EC" w:rsidP="00B279EC">
      <w:pPr>
        <w:jc w:val="both"/>
        <w:rPr>
          <w:color w:val="000000"/>
        </w:rPr>
      </w:pPr>
      <w:r w:rsidRPr="00D60EDA">
        <w:rPr>
          <w:color w:val="000000"/>
        </w:rPr>
        <w:t>- создание условий для формирования долгосрочной системы муниципальной поддержки молодых семей города Усть-Кута по улучшению жилищных условий;</w:t>
      </w:r>
    </w:p>
    <w:p w:rsidR="00B279EC" w:rsidRPr="00D60EDA" w:rsidRDefault="00B279EC" w:rsidP="00B279EC">
      <w:pPr>
        <w:jc w:val="both"/>
        <w:rPr>
          <w:color w:val="000000"/>
        </w:rPr>
      </w:pPr>
      <w:r w:rsidRPr="00D60EDA">
        <w:rPr>
          <w:color w:val="000000"/>
        </w:rPr>
        <w:lastRenderedPageBreak/>
        <w:t xml:space="preserve"> - разработка и внедрение более эффективных методов поддержки молодых семей города </w:t>
      </w:r>
    </w:p>
    <w:p w:rsidR="00B279EC" w:rsidRPr="00D60EDA" w:rsidRDefault="00B279EC" w:rsidP="00B279EC">
      <w:pPr>
        <w:jc w:val="both"/>
        <w:rPr>
          <w:color w:val="000000"/>
        </w:rPr>
      </w:pPr>
      <w:r w:rsidRPr="00D60EDA">
        <w:rPr>
          <w:color w:val="000000"/>
        </w:rPr>
        <w:t>Усть-Кута в приобретении собственного жилья.</w:t>
      </w:r>
    </w:p>
    <w:p w:rsidR="00B279EC" w:rsidRPr="00D60EDA" w:rsidRDefault="00B279EC" w:rsidP="00B279EC">
      <w:pPr>
        <w:pStyle w:val="21"/>
      </w:pPr>
      <w:r w:rsidRPr="00D60EDA">
        <w:t>Основными принципами реализации Программы являются:</w:t>
      </w:r>
    </w:p>
    <w:p w:rsidR="00B279EC" w:rsidRDefault="00B279EC" w:rsidP="00B279EC">
      <w:pPr>
        <w:jc w:val="both"/>
        <w:rPr>
          <w:color w:val="000000"/>
        </w:rPr>
      </w:pPr>
      <w:r w:rsidRPr="00D60EDA">
        <w:rPr>
          <w:color w:val="000000"/>
        </w:rPr>
        <w:t>- добровольность участия в Программе молодых семей;</w:t>
      </w:r>
    </w:p>
    <w:p w:rsidR="00B279EC" w:rsidRPr="00D60EDA" w:rsidRDefault="00B279EC" w:rsidP="00B279EC">
      <w:pPr>
        <w:jc w:val="both"/>
        <w:rPr>
          <w:color w:val="000000"/>
        </w:rPr>
      </w:pPr>
      <w:r w:rsidRPr="00D60EDA">
        <w:rPr>
          <w:color w:val="000000"/>
        </w:rPr>
        <w:t>- признание молодой семьи, нуждающейся в жилье в соответствии с законодательством РФ;</w:t>
      </w:r>
    </w:p>
    <w:p w:rsidR="00B279EC" w:rsidRPr="00D60EDA" w:rsidRDefault="00B279EC" w:rsidP="00B279EC">
      <w:pPr>
        <w:jc w:val="both"/>
        <w:rPr>
          <w:color w:val="000000"/>
        </w:rPr>
      </w:pPr>
      <w:r w:rsidRPr="00D60EDA">
        <w:rPr>
          <w:color w:val="000000"/>
        </w:rPr>
        <w:t xml:space="preserve">- возможность для молодых семей реализовать свое право на получение поддержки за счет средств федерального, областного бюджетов и бюджета Усть-Кутского муниципального образования (городского поселения) при улучшении жилищных условий в рамках Программы  только один раз. </w:t>
      </w:r>
    </w:p>
    <w:p w:rsidR="00B279EC" w:rsidRDefault="00B279EC" w:rsidP="00B279EC">
      <w:pPr>
        <w:jc w:val="both"/>
        <w:rPr>
          <w:color w:val="000000"/>
        </w:rPr>
      </w:pPr>
      <w:r w:rsidRPr="00D60EDA">
        <w:rPr>
          <w:color w:val="000000"/>
        </w:rPr>
        <w:t xml:space="preserve">                                               </w:t>
      </w:r>
    </w:p>
    <w:p w:rsidR="00B279EC" w:rsidRPr="00D60EDA" w:rsidRDefault="00B279EC" w:rsidP="00B279EC">
      <w:pPr>
        <w:jc w:val="center"/>
        <w:rPr>
          <w:b/>
          <w:bCs/>
          <w:color w:val="000000"/>
        </w:rPr>
      </w:pPr>
      <w:r w:rsidRPr="00D60EDA">
        <w:rPr>
          <w:b/>
          <w:bCs/>
          <w:color w:val="000000"/>
        </w:rPr>
        <w:t>4. Механизм реализации Программы</w:t>
      </w:r>
    </w:p>
    <w:p w:rsidR="00B279EC" w:rsidRPr="00D60EDA" w:rsidRDefault="00B279EC" w:rsidP="00B279EC">
      <w:pPr>
        <w:jc w:val="center"/>
        <w:rPr>
          <w:b/>
          <w:bCs/>
          <w:color w:val="000000"/>
        </w:rPr>
      </w:pPr>
    </w:p>
    <w:p w:rsidR="00B279EC" w:rsidRPr="00D60EDA" w:rsidRDefault="00B279EC" w:rsidP="00B279EC">
      <w:pPr>
        <w:jc w:val="both"/>
        <w:rPr>
          <w:color w:val="000000"/>
        </w:rPr>
      </w:pPr>
      <w:r w:rsidRPr="00D60EDA">
        <w:rPr>
          <w:color w:val="000000"/>
        </w:rPr>
        <w:tab/>
        <w:t>Механизм реализации предполагает оказание финансовой поддержки молодым семьям — участникам Программы при улучшении жилищных условий путем предоставления им социальных выплат.</w:t>
      </w:r>
    </w:p>
    <w:p w:rsidR="00B279EC" w:rsidRPr="00D60EDA" w:rsidRDefault="00B279EC" w:rsidP="00B279EC">
      <w:pPr>
        <w:jc w:val="both"/>
      </w:pPr>
      <w:r w:rsidRPr="00D60EDA">
        <w:rPr>
          <w:color w:val="000000"/>
        </w:rPr>
        <w:tab/>
        <w:t xml:space="preserve"> </w:t>
      </w:r>
      <w:r w:rsidRPr="00D60EDA">
        <w:t>Участником 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требованиям:</w:t>
      </w:r>
    </w:p>
    <w:p w:rsidR="00B279EC" w:rsidRPr="00D60EDA" w:rsidRDefault="00B279EC" w:rsidP="00B279EC">
      <w:pPr>
        <w:jc w:val="both"/>
      </w:pPr>
      <w:r w:rsidRPr="00D60EDA">
        <w:tab/>
        <w:t>а) возраст каждого из супругов либо одного родителя  в неполной семье на день принятия решения о включении молодой семьи в список претендентов на получение социальной выплаты на приобретение  жилого помещения или создание объекта индивидуального жилищного строительства в планируемом году  не превышает 35 лет;</w:t>
      </w:r>
    </w:p>
    <w:p w:rsidR="00B279EC" w:rsidRPr="00D60EDA" w:rsidRDefault="00B279EC" w:rsidP="00B279EC">
      <w:pPr>
        <w:jc w:val="both"/>
      </w:pPr>
      <w:r w:rsidRPr="00D60EDA">
        <w:tab/>
        <w:t>б) молодая  семья признана нуждающейся в жилом помещении;</w:t>
      </w:r>
    </w:p>
    <w:p w:rsidR="00B279EC" w:rsidRPr="00D60EDA" w:rsidRDefault="00B279EC" w:rsidP="00B279EC">
      <w:pPr>
        <w:jc w:val="both"/>
        <w:rPr>
          <w:bCs/>
        </w:rPr>
      </w:pPr>
      <w:r w:rsidRPr="00D60EDA">
        <w:tab/>
      </w:r>
      <w:r w:rsidRPr="00D60EDA">
        <w:rPr>
          <w:bCs/>
        </w:rPr>
        <w:t>в)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превышающий размер предоставляемой социальной выплаты на приобретение жилого помещения или создание объекта индивидуального строительства.</w:t>
      </w:r>
    </w:p>
    <w:p w:rsidR="005E392F" w:rsidRPr="00D60EDA" w:rsidRDefault="00B279EC" w:rsidP="005E392F">
      <w:pPr>
        <w:jc w:val="both"/>
      </w:pPr>
      <w:r w:rsidRPr="00D60EDA">
        <w:tab/>
      </w:r>
      <w:r w:rsidR="005E392F" w:rsidRPr="00D60EDA">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Усть-Кутским муниципальным образованием (городским поселением)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нуждающихся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5E392F" w:rsidRPr="00D60EDA" w:rsidRDefault="005E392F" w:rsidP="005E392F">
      <w:pPr>
        <w:jc w:val="both"/>
      </w:pPr>
      <w:r w:rsidRPr="00D60EDA">
        <w:tab/>
        <w:t xml:space="preserve">  </w:t>
      </w:r>
      <w:r w:rsidRPr="00676F4D">
        <w:t>Усть-Кутское    муниципальное образование (городское поселение)  до 1 июня года, предшествующего планируемому, формирует списки молодых семей – участников Программы, изъявивших желание получить  социальную выплату в планируемом году,</w:t>
      </w:r>
      <w:r w:rsidRPr="00D60EDA">
        <w:t xml:space="preserve">  порядок формирования и форма которых определяется  министерством по  молодежной политике Иркутской области. В первую очередь в указанные списки включаются молодые семьи – участники Подпрограммы, поставленные на учет  в качестве нуждающихся в улучшении жилищных условий до 1 марта 2005 года, а также молодые семьи, имеющие трех и более детей. </w:t>
      </w:r>
    </w:p>
    <w:p w:rsidR="005E392F" w:rsidRPr="00D60EDA" w:rsidRDefault="005E392F" w:rsidP="005E392F">
      <w:pPr>
        <w:jc w:val="both"/>
      </w:pPr>
      <w:r w:rsidRPr="00D60EDA">
        <w:tab/>
        <w:t>В состав молодой семьи для участия в Программе включаются оба (или один в неполной  семье) супруга, а при наличии 1 ребенка и более – также их ребенок (дети).</w:t>
      </w:r>
    </w:p>
    <w:p w:rsidR="005E392F" w:rsidRDefault="005E392F" w:rsidP="005E392F">
      <w:pPr>
        <w:jc w:val="both"/>
      </w:pPr>
      <w:r>
        <w:t xml:space="preserve">   </w:t>
      </w:r>
    </w:p>
    <w:p w:rsidR="005E392F" w:rsidRPr="00D60EDA" w:rsidRDefault="005E392F" w:rsidP="005E392F">
      <w:pPr>
        <w:jc w:val="both"/>
      </w:pPr>
      <w:r w:rsidRPr="00D60EDA">
        <w:t xml:space="preserve">     Условием участия в Программе и предоставления социальных выплат является согласие совершеннолетних членов молодой семьи на обработку персональных данных Усть-Кутским муниципальным образованием (городским поселением), исполнительными органами государственной  власти</w:t>
      </w:r>
      <w:r w:rsidRPr="00D60EDA">
        <w:rPr>
          <w:b/>
        </w:rPr>
        <w:t xml:space="preserve"> </w:t>
      </w:r>
      <w:r w:rsidRPr="00D60EDA">
        <w:t xml:space="preserve">Иркутской области, федеральными органами </w:t>
      </w:r>
      <w:r w:rsidRPr="00D60EDA">
        <w:lastRenderedPageBreak/>
        <w:t>исполнительской власти персональных данных о членах молодой семьи. Согласие оформляется в соответствии со статьей 9 Федерального закона от 27 июля 2006 года № 152 -ФЗ «О персональных данных».</w:t>
      </w:r>
    </w:p>
    <w:p w:rsidR="006C787D" w:rsidRPr="00D60EDA" w:rsidRDefault="006C787D" w:rsidP="006C787D">
      <w:pPr>
        <w:jc w:val="both"/>
        <w:rPr>
          <w:bCs/>
        </w:rPr>
      </w:pPr>
      <w:r>
        <w:rPr>
          <w:bCs/>
        </w:rPr>
        <w:tab/>
      </w:r>
      <w:r w:rsidRPr="00D60EDA">
        <w:rPr>
          <w:bCs/>
        </w:rPr>
        <w:t>Программой предусматривается следующие формы государственной поддержки участвующих в Программе  молодых семей:</w:t>
      </w:r>
    </w:p>
    <w:p w:rsidR="006C787D" w:rsidRPr="00B10A4B" w:rsidRDefault="006C787D" w:rsidP="006C787D">
      <w:pPr>
        <w:jc w:val="both"/>
      </w:pPr>
      <w:r w:rsidRPr="00D60EDA">
        <w:tab/>
        <w:t xml:space="preserve">а) </w:t>
      </w:r>
      <w:r w:rsidRPr="00B10A4B">
        <w:t xml:space="preserve">предоставление социальной выплаты на приобретение жилого помещения или создание объекта индивидуального жилищного строительства  в рамках реализации </w:t>
      </w:r>
      <w:r w:rsidRPr="008949AF">
        <w:rPr>
          <w:color w:val="000000"/>
        </w:rPr>
        <w:t>государственной программы</w:t>
      </w:r>
      <w:r>
        <w:rPr>
          <w:color w:val="000000"/>
        </w:rPr>
        <w:t xml:space="preserve"> Российской Федерации «Обеспечение доступным и комфортным жильем и коммунальными услугами граждан Российской Федерации» </w:t>
      </w:r>
      <w:r w:rsidRPr="00B10A4B">
        <w:t xml:space="preserve">(далее </w:t>
      </w:r>
      <w:r>
        <w:t xml:space="preserve">– </w:t>
      </w:r>
      <w:r w:rsidRPr="00CC1833">
        <w:t>государственная</w:t>
      </w:r>
      <w:r>
        <w:t xml:space="preserve"> программа</w:t>
      </w:r>
      <w:r w:rsidRPr="00B10A4B">
        <w:t xml:space="preserve">); </w:t>
      </w:r>
    </w:p>
    <w:p w:rsidR="006C787D" w:rsidRPr="006C787D" w:rsidRDefault="006C787D" w:rsidP="00B279EC">
      <w:pPr>
        <w:jc w:val="both"/>
      </w:pPr>
      <w:r>
        <w:t xml:space="preserve">           б) </w:t>
      </w:r>
      <w:r w:rsidRPr="006C787D">
        <w:rPr>
          <w:bCs/>
        </w:rPr>
        <w:t>предоставление дополнительной социальной выплаты на цели погашения части кредита  или займа либо для компенсации затраченных собственных  средств на приобретение жилого помещения или создание объекта индивидуального жилищного строительства при рождении (усыновлении) ребенка.</w:t>
      </w:r>
    </w:p>
    <w:p w:rsidR="006C787D" w:rsidRPr="00D60EDA" w:rsidRDefault="006C787D" w:rsidP="006C787D">
      <w:pPr>
        <w:jc w:val="both"/>
      </w:pPr>
      <w:r w:rsidRPr="00D60EDA">
        <w:t xml:space="preserve"> </w:t>
      </w:r>
      <w:r>
        <w:t xml:space="preserve">       Социальная выплата, указанная в пункте</w:t>
      </w:r>
      <w:r w:rsidRPr="00D60EDA">
        <w:t xml:space="preserve"> а механизма предоставления  подд</w:t>
      </w:r>
      <w:r>
        <w:t>ержки молодым семьям, использует</w:t>
      </w:r>
      <w:r w:rsidRPr="00D60EDA">
        <w:t xml:space="preserve">ся молодой семьей  на приобретение жилого помещения  у </w:t>
      </w:r>
      <w:r w:rsidRPr="00D60EDA">
        <w:rPr>
          <w:b/>
        </w:rPr>
        <w:t xml:space="preserve"> </w:t>
      </w:r>
      <w:r w:rsidRPr="00D60EDA">
        <w:t>физических и (или) юридических лиц  как на первичном, так и на вторичном рынках жилья  или для создания объекта  индивидуального жилищного строительства, отвечающего установленным санитарным и техническим требованиям, Установленным статьями 15 и 16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6C787D" w:rsidRPr="00722E03" w:rsidRDefault="006C787D" w:rsidP="006C787D">
      <w:pPr>
        <w:ind w:firstLine="708"/>
        <w:jc w:val="both"/>
      </w:pPr>
      <w:r w:rsidRPr="00722E03">
        <w:t xml:space="preserve">Социальная выплата на приобретение жилья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w:t>
      </w:r>
    </w:p>
    <w:p w:rsidR="006C787D" w:rsidRPr="00D60EDA" w:rsidRDefault="006C787D" w:rsidP="006C787D">
      <w:pPr>
        <w:jc w:val="both"/>
      </w:pPr>
      <w:r>
        <w:tab/>
      </w:r>
      <w:r w:rsidRPr="00D60EDA">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указанной социальной выплаты на приобретение жилья  не может быть меньше учетной нормы общей площади жилого помещения, установленной на территории Усть-Кутского муниципального образования (городского поселения),  в целях принятия граждан на учет в качестве нуждающихся в жилых помещениях в месте приобретения жилого помещения или создания объекта индивидуального жилищного строительства.</w:t>
      </w:r>
    </w:p>
    <w:p w:rsidR="006C787D" w:rsidRPr="00D60EDA" w:rsidRDefault="006C787D" w:rsidP="006C787D">
      <w:pPr>
        <w:tabs>
          <w:tab w:val="left" w:pos="1134"/>
        </w:tabs>
        <w:ind w:firstLine="720"/>
        <w:jc w:val="both"/>
      </w:pPr>
      <w:r w:rsidRPr="00D60EDA">
        <w:t xml:space="preserve">Размер общей площади приобретаемого жилого помещения, с учетом которой определяется размер социальной выплаты на приобретение жилья составляет: </w:t>
      </w:r>
    </w:p>
    <w:p w:rsidR="006C787D" w:rsidRDefault="00CC1833" w:rsidP="006C787D">
      <w:pPr>
        <w:jc w:val="both"/>
      </w:pPr>
      <w:r>
        <w:t xml:space="preserve">- </w:t>
      </w:r>
      <w:r w:rsidR="006C787D" w:rsidRPr="00D60EDA">
        <w:t>для семьи, состоящей из 2-х человек (молодые супруги или 1 молодой родитель и ребенок) размер общей площади приобретаемого жилого помещения составляет – 42 кв. метра;</w:t>
      </w:r>
    </w:p>
    <w:p w:rsidR="006C787D" w:rsidRPr="00D60EDA" w:rsidRDefault="00CC1833" w:rsidP="006C787D">
      <w:pPr>
        <w:jc w:val="both"/>
      </w:pPr>
      <w:r>
        <w:t xml:space="preserve">- </w:t>
      </w:r>
      <w:r w:rsidR="006C787D" w:rsidRPr="00D60EDA">
        <w:t>для семьи, состоящей из 3-х или более человек, включающих помимо молодых супругов,1 или более детей (либо семьи, состоящей из 1 молодого родителя и 2 или более детей) -  по 18 кв. метров на 1 человека.</w:t>
      </w:r>
    </w:p>
    <w:p w:rsidR="006C787D" w:rsidRPr="00D60EDA" w:rsidRDefault="006C787D" w:rsidP="006C787D">
      <w:pPr>
        <w:jc w:val="both"/>
      </w:pPr>
      <w:r w:rsidRPr="00D60EDA">
        <w:t>Особенности предоставления отдельных форм государственной поддержки заключаются в следующем:</w:t>
      </w:r>
    </w:p>
    <w:p w:rsidR="006C787D" w:rsidRPr="00D60EDA" w:rsidRDefault="006C787D" w:rsidP="006C787D">
      <w:pPr>
        <w:jc w:val="both"/>
        <w:rPr>
          <w:b/>
          <w:bCs/>
        </w:rPr>
      </w:pPr>
      <w:r w:rsidRPr="00D60EDA">
        <w:tab/>
      </w:r>
      <w:r w:rsidRPr="00D60EDA">
        <w:rPr>
          <w:b/>
          <w:bCs/>
        </w:rPr>
        <w:t>а) предоставление социальных выплат на приобретение жилья.</w:t>
      </w:r>
    </w:p>
    <w:p w:rsidR="006C787D" w:rsidRPr="00881EB3" w:rsidRDefault="006C787D" w:rsidP="006C787D">
      <w:pPr>
        <w:jc w:val="both"/>
        <w:rPr>
          <w:bCs/>
        </w:rPr>
      </w:pPr>
      <w:r w:rsidRPr="00D60EDA">
        <w:tab/>
      </w:r>
      <w:r w:rsidRPr="00881EB3">
        <w:t xml:space="preserve">Предоставление социальной выплаты на приобретение жилого помещения осуществляется в рамках реализации </w:t>
      </w:r>
      <w:r w:rsidR="00C77C66">
        <w:t>государственной</w:t>
      </w:r>
      <w:r w:rsidRPr="008949AF">
        <w:t xml:space="preserve"> программы</w:t>
      </w:r>
      <w:r w:rsidRPr="008949AF">
        <w:rPr>
          <w:b/>
        </w:rPr>
        <w:t xml:space="preserve"> </w:t>
      </w:r>
      <w:r w:rsidR="00CC1833">
        <w:rPr>
          <w:color w:val="000000"/>
        </w:rPr>
        <w:t>Российской Федерации «Обеспечение доступным и комфортным жильем и коммунальными услугами граждан Российской Федерации»</w:t>
      </w:r>
      <w:r w:rsidR="00CC1833" w:rsidRPr="00881EB3">
        <w:rPr>
          <w:bCs/>
        </w:rPr>
        <w:t xml:space="preserve"> </w:t>
      </w:r>
      <w:r w:rsidRPr="00881EB3">
        <w:rPr>
          <w:bCs/>
        </w:rPr>
        <w:t>(</w:t>
      </w:r>
      <w:r w:rsidRPr="00CC1833">
        <w:rPr>
          <w:bCs/>
        </w:rPr>
        <w:t xml:space="preserve">далее – </w:t>
      </w:r>
      <w:r w:rsidR="00CF53BF">
        <w:rPr>
          <w:bCs/>
        </w:rPr>
        <w:t>социальная выплата</w:t>
      </w:r>
      <w:r w:rsidRPr="00881EB3">
        <w:rPr>
          <w:bCs/>
        </w:rPr>
        <w:t xml:space="preserve">). </w:t>
      </w:r>
    </w:p>
    <w:p w:rsidR="006C787D" w:rsidRPr="00881EB3" w:rsidRDefault="006C787D" w:rsidP="006C787D">
      <w:pPr>
        <w:jc w:val="both"/>
      </w:pPr>
      <w:r w:rsidRPr="00881EB3">
        <w:tab/>
        <w:t xml:space="preserve">Приобретаемое жилое помещение (создаваемый объект индивидуального жилого строительства), при использовании социальной выплаты на приобретение жилья, должно находиться на территории Усть-Кутского муниципального образования (городского поселения), на основании списка молодых семей-участников подпрограммы которого </w:t>
      </w:r>
      <w:r w:rsidRPr="00881EB3">
        <w:lastRenderedPageBreak/>
        <w:t>молодая семья включена в список претендентов на получение социальной выплаты на приобретение жилья.</w:t>
      </w:r>
    </w:p>
    <w:p w:rsidR="006C787D" w:rsidRPr="00D60EDA" w:rsidRDefault="006C787D" w:rsidP="006C787D">
      <w:pPr>
        <w:jc w:val="both"/>
      </w:pPr>
      <w:r w:rsidRPr="00D60EDA">
        <w:tab/>
        <w:t>Условием предоставления  социальной выплаты на приобретение жилья является наличие у молодой семьи, помимо права на получение средств социальной выплаты, дополнительных средств – собственных средств или средств, предоставляемых любыми организациями и (или) физическими лицами по кредитному договору (займу) (договору займа) на приобретение (строительство) жилья,</w:t>
      </w:r>
      <w:r w:rsidRPr="00D60EDA">
        <w:rPr>
          <w:b/>
          <w:bCs/>
        </w:rPr>
        <w:t xml:space="preserve"> </w:t>
      </w:r>
      <w:r w:rsidRPr="00D60EDA">
        <w:t>ипотечному жилищному договору, необходимых для оплаты создания объекта  индивидуального жилищного строительства или приобретение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6C787D" w:rsidRPr="00D60EDA" w:rsidRDefault="006C787D" w:rsidP="006C787D">
      <w:pPr>
        <w:jc w:val="both"/>
      </w:pPr>
      <w:r w:rsidRPr="00D60EDA">
        <w:tab/>
        <w:t>Право молодой семьи – участницы Программы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создание объекта индивидуального жилищного строительства,  которое не является ценной бумагой.</w:t>
      </w:r>
    </w:p>
    <w:p w:rsidR="00C77C66" w:rsidRPr="00D60EDA" w:rsidRDefault="00C77C66" w:rsidP="00C77C66">
      <w:pPr>
        <w:jc w:val="both"/>
      </w:pPr>
      <w:r>
        <w:tab/>
      </w:r>
      <w:r w:rsidRPr="00D60EDA">
        <w:t>Социальные выплаты на приобретение жилья используются:</w:t>
      </w:r>
    </w:p>
    <w:p w:rsidR="00C77C66" w:rsidRPr="00D60EDA" w:rsidRDefault="00C77C66" w:rsidP="00C77C66">
      <w:pPr>
        <w:jc w:val="both"/>
      </w:pPr>
      <w:r w:rsidRPr="00D60EDA">
        <w:tab/>
      </w:r>
      <w:r>
        <w:t xml:space="preserve">- </w:t>
      </w:r>
      <w:r w:rsidRPr="00D60EDA">
        <w:t>для оплаты цены договора купли-продажи жилого помещения (за исключением средств, когда оплата цены договора купли 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w:t>
      </w:r>
    </w:p>
    <w:p w:rsidR="00C77C66" w:rsidRPr="00D60EDA" w:rsidRDefault="00C77C66" w:rsidP="00C77C66">
      <w:pPr>
        <w:jc w:val="both"/>
      </w:pPr>
      <w:r w:rsidRPr="00D60EDA">
        <w:tab/>
      </w:r>
      <w:r>
        <w:t xml:space="preserve">- </w:t>
      </w:r>
      <w:r w:rsidRPr="00D60EDA">
        <w:t>для оплаты цены договора строительного подряда на создание объекта индивидуального жилищного строительства;</w:t>
      </w:r>
    </w:p>
    <w:p w:rsidR="00C77C66" w:rsidRPr="00D60EDA" w:rsidRDefault="00C77C66" w:rsidP="00C77C66">
      <w:pPr>
        <w:jc w:val="both"/>
      </w:pPr>
      <w:r w:rsidRPr="00D60EDA">
        <w:tab/>
      </w:r>
      <w:r>
        <w:t xml:space="preserve">- </w:t>
      </w:r>
      <w:r w:rsidRPr="00D60EDA">
        <w:t>для осуществления последнего платежа в счет уплаты паевого взноса в полном размере, после оплаты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r w:rsidR="00CC1833">
        <w:t>)</w:t>
      </w:r>
      <w:r w:rsidRPr="00D60EDA">
        <w:t>;</w:t>
      </w:r>
    </w:p>
    <w:p w:rsidR="00C77C66" w:rsidRPr="00D60EDA" w:rsidRDefault="00C77C66" w:rsidP="00C77C66">
      <w:pPr>
        <w:jc w:val="both"/>
      </w:pPr>
      <w:r w:rsidRPr="00D60EDA">
        <w:tab/>
      </w:r>
      <w:r>
        <w:t xml:space="preserve">- </w:t>
      </w:r>
      <w:r w:rsidRPr="00D60EDA">
        <w:t>для оплаты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индивидуального жилищного строительства;</w:t>
      </w:r>
    </w:p>
    <w:p w:rsidR="00C77C66" w:rsidRPr="00D60EDA" w:rsidRDefault="00C77C66" w:rsidP="00C77C66">
      <w:pPr>
        <w:jc w:val="both"/>
      </w:pPr>
      <w:r w:rsidRPr="00D60EDA">
        <w:tab/>
      </w:r>
      <w:r>
        <w:t xml:space="preserve">- </w:t>
      </w:r>
      <w:r w:rsidRPr="00D60EDA">
        <w:t>для оплаты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C77C66" w:rsidRDefault="00C77C66" w:rsidP="00C77C66">
      <w:pPr>
        <w:jc w:val="both"/>
      </w:pPr>
      <w:r w:rsidRPr="00D60EDA">
        <w:tab/>
      </w:r>
      <w:r>
        <w:t xml:space="preserve">- </w:t>
      </w:r>
      <w:r w:rsidRPr="00D60EDA">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(далее – погашение долга по кредитам), за исключением иных процентов, штрафов, комиссий  и пеней за просрочку исполнения обязатель</w:t>
      </w:r>
      <w:r>
        <w:t>ств по этим кредитам или займам;</w:t>
      </w:r>
    </w:p>
    <w:p w:rsidR="00C77C66" w:rsidRPr="00D60EDA" w:rsidRDefault="00C77C66" w:rsidP="00C77C66">
      <w:pPr>
        <w:jc w:val="both"/>
      </w:pPr>
      <w:r>
        <w:tab/>
        <w:t>-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C77C66" w:rsidRPr="00D60EDA" w:rsidRDefault="00C77C66" w:rsidP="00C77C66">
      <w:pPr>
        <w:jc w:val="both"/>
      </w:pPr>
      <w:r>
        <w:tab/>
      </w:r>
      <w:r w:rsidRPr="00D60EDA">
        <w:t>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w:t>
      </w:r>
    </w:p>
    <w:p w:rsidR="00C77C66" w:rsidRPr="00D60EDA" w:rsidRDefault="00C77C66" w:rsidP="00C77C66">
      <w:pPr>
        <w:jc w:val="both"/>
      </w:pPr>
      <w:r w:rsidRPr="00D60EDA">
        <w:tab/>
        <w:t xml:space="preserve">В случае использования средств социальной выплаты  для оплаты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  или для  погашения долгам по кредитам, за исключением  иных процентов, штрафов, комиссий и пеней  за просрочку исполнения обязательств по этим кредитам или займам,  допускается оформление приобретенного жилого помещения или созданного объекта индивидуального жилищного строительства  в собственность одного из супругов или обоих супругов. При этом лицо (лица), на чье имя оформлено право собственности на жилое помещение, представляет в администрацию Усть-Кутского муниципального образования (городского поселения) нотариально заверенное </w:t>
      </w:r>
      <w:r w:rsidRPr="00D60EDA">
        <w:lastRenderedPageBreak/>
        <w:t>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 или объекта индивидуального жилищного строительства.</w:t>
      </w:r>
    </w:p>
    <w:p w:rsidR="00C77C66" w:rsidRPr="00D60EDA" w:rsidRDefault="00C77C66" w:rsidP="00C77C66">
      <w:pPr>
        <w:jc w:val="both"/>
      </w:pPr>
      <w:r w:rsidRPr="00D60EDA">
        <w:tab/>
        <w:t>Средства федерального и  областного бюджетов, предусмотренные на реализацию Программы, в установленном порядке перечисляются в виде субсидий из областного бюджета в бюджет Усть-Кутского муниципального образования (городского поселения) в пределах утвержденных лимитов бюджетных обязательств  на  основании соглашения  об участии в реализации Программы в соответствующем году, заключенного между   министерством по  молодежной политике Иркутской области и администрацией Усть-Кутского муниципального образованиям (городского поселения), отобранного по результатам проводимого в установленном порядке конкурсного отбора. Порядок проведения конкурсного отбора муниципальных образований Иркутской области для участия  Подпрограмме устанавливается Правительством Иркутской области.</w:t>
      </w:r>
    </w:p>
    <w:p w:rsidR="00C77C66" w:rsidRPr="00D60EDA" w:rsidRDefault="00C77C66" w:rsidP="00C77C66">
      <w:pPr>
        <w:jc w:val="both"/>
      </w:pPr>
      <w:r w:rsidRPr="00D60EDA">
        <w:tab/>
        <w:t>Размер социальной выплаты на приобретение жилья составляет:</w:t>
      </w:r>
    </w:p>
    <w:p w:rsidR="00C77C66" w:rsidRPr="00D60EDA" w:rsidRDefault="00C77C66" w:rsidP="00C77C66">
      <w:pPr>
        <w:jc w:val="both"/>
      </w:pPr>
      <w:r w:rsidRPr="00D60EDA">
        <w:tab/>
        <w:t>35 процентов расчетной (средней) стоимости жилья, определяемой в соответствии с требованиями Программы, - для молодых семей, не имеющих детей;</w:t>
      </w:r>
    </w:p>
    <w:p w:rsidR="00C77C66" w:rsidRPr="00D60EDA" w:rsidRDefault="00C77C66" w:rsidP="00C77C66">
      <w:pPr>
        <w:jc w:val="both"/>
      </w:pPr>
      <w:r w:rsidRPr="00D60EDA">
        <w:tab/>
        <w:t>40 процентов расчетной (средней) стоимости жилья, определяемой в соответствии с требованиями Программы, для молодых семей, состоящих из одного молодого родителя и одного и более детей.</w:t>
      </w:r>
    </w:p>
    <w:p w:rsidR="00C77C66" w:rsidRPr="00D60EDA" w:rsidRDefault="00C77C66" w:rsidP="00C77C66">
      <w:pPr>
        <w:jc w:val="both"/>
      </w:pPr>
      <w:r w:rsidRPr="00D60EDA">
        <w:tab/>
        <w:t>В случае использования социальной выплаты на оплату последнего платежа в счет оплаты паевого взноса ее размер ограничивается суммой остатка задолженности по выплате остатка пая.</w:t>
      </w:r>
    </w:p>
    <w:p w:rsidR="00C77C66" w:rsidRDefault="00C77C66" w:rsidP="00C77C66">
      <w:pPr>
        <w:jc w:val="both"/>
      </w:pPr>
      <w:r w:rsidRPr="00D60EDA">
        <w:tab/>
        <w:t xml:space="preserve">В случае использования социальной выплаты для погашения долга по кредитам ее размер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использования обязательств по этим кредитам или займам. </w:t>
      </w:r>
    </w:p>
    <w:p w:rsidR="00C77C66" w:rsidRPr="00722E03" w:rsidRDefault="00C77C66" w:rsidP="00C77C66">
      <w:pPr>
        <w:jc w:val="both"/>
      </w:pPr>
      <w:r w:rsidRPr="00722E03">
        <w:tab/>
        <w:t>Доля средств, направляемых на софинансирование социальной выплаты на приобретение жилья из федерального, областного, местного бюджетов, определяется правовым актом Министерства.</w:t>
      </w:r>
    </w:p>
    <w:p w:rsidR="00C77C66" w:rsidRPr="00D60EDA" w:rsidRDefault="00C77C66" w:rsidP="00C77C66">
      <w:pPr>
        <w:jc w:val="both"/>
      </w:pPr>
      <w:r w:rsidRPr="00D60EDA">
        <w:tab/>
        <w:t>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участницы Программы и норматива стоимости 1 кв. метра  общей площади жилья  по Усть-Кутскому муниципальному образованию (городскому поселению). Норматив стоимости 1 кв. метра  общей площади жилья по Усть-Кутскому муниципальному образованию (городскому поселению) для расчета размера социальной выплаты устанавливается  Усть-Кутским муниципальным образованием (городским поселением), но не выше  средней рыночной стоимости 1 кв. метра общей площади жилья по Иркутской области, определяемой на соответствующий период федеральным органом государственной власти, осуществляющим выработку и реализацию государственной политики в сфере жилищно-коммунального хозяйства  и нормативное правовое регулирование в этой сфере.</w:t>
      </w:r>
    </w:p>
    <w:p w:rsidR="00C77C66" w:rsidRPr="00D60EDA" w:rsidRDefault="00C77C66" w:rsidP="00C77C66">
      <w:pPr>
        <w:jc w:val="both"/>
        <w:rPr>
          <w:b/>
        </w:rPr>
      </w:pPr>
      <w:r w:rsidRPr="00D60EDA">
        <w:t xml:space="preserve">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настоящим пунктом исходя из размера общей площади жилого помещения, установленного для семей разной численности с учетом членов семьи, являющимися гражданами Российской  Федерации</w:t>
      </w:r>
      <w:r w:rsidRPr="00D60EDA">
        <w:rPr>
          <w:b/>
        </w:rPr>
        <w:t>.</w:t>
      </w:r>
    </w:p>
    <w:p w:rsidR="00C77C66" w:rsidRDefault="00C77C66" w:rsidP="00C77C66">
      <w:pPr>
        <w:jc w:val="both"/>
      </w:pPr>
      <w:r w:rsidRPr="00D60EDA">
        <w:tab/>
        <w:t>Расчетная (средняя) стоимость жилья, используемая при  расчете размера социальной выплаты, определяется по формуле:</w:t>
      </w:r>
    </w:p>
    <w:p w:rsidR="002B5776" w:rsidRPr="00D60EDA" w:rsidRDefault="002B5776" w:rsidP="00C77C66">
      <w:pPr>
        <w:jc w:val="both"/>
      </w:pPr>
    </w:p>
    <w:p w:rsidR="00C77C66" w:rsidRPr="00D60EDA" w:rsidRDefault="00C77C66" w:rsidP="00C77C66">
      <w:pPr>
        <w:jc w:val="center"/>
      </w:pPr>
      <w:r w:rsidRPr="00D60EDA">
        <w:t>СтЖ = Н хРЖ,</w:t>
      </w:r>
    </w:p>
    <w:p w:rsidR="00C77C66" w:rsidRPr="00D60EDA" w:rsidRDefault="00C77C66" w:rsidP="00C77C66">
      <w:pPr>
        <w:jc w:val="both"/>
      </w:pPr>
      <w:r w:rsidRPr="00D60EDA">
        <w:tab/>
        <w:t>Где:</w:t>
      </w:r>
    </w:p>
    <w:p w:rsidR="00C77C66" w:rsidRPr="00D60EDA" w:rsidRDefault="00C77C66" w:rsidP="00C77C66">
      <w:pPr>
        <w:jc w:val="both"/>
      </w:pPr>
      <w:r w:rsidRPr="00D60EDA">
        <w:lastRenderedPageBreak/>
        <w:t xml:space="preserve">       Н – норматив стоимости 1 кв. метра  общей площади жилья по Усть-Кутскому муниципальному образованию (городскому поселению), определяемый в соответствии с  требованиями</w:t>
      </w:r>
      <w:r w:rsidRPr="00D60EDA">
        <w:rPr>
          <w:b/>
        </w:rPr>
        <w:t xml:space="preserve"> </w:t>
      </w:r>
      <w:r w:rsidRPr="00D60EDA">
        <w:t>Программы;</w:t>
      </w:r>
    </w:p>
    <w:p w:rsidR="00C77C66" w:rsidRPr="00D60EDA" w:rsidRDefault="00C77C66" w:rsidP="00C77C66">
      <w:pPr>
        <w:jc w:val="both"/>
      </w:pPr>
      <w:r w:rsidRPr="00D60EDA">
        <w:tab/>
        <w:t>РЖ – размер общей площади жилого помещения, определяемый в соответствии с  требованиями Программы.</w:t>
      </w:r>
    </w:p>
    <w:p w:rsidR="00C77C66" w:rsidRPr="00F1002D" w:rsidRDefault="00C77C66" w:rsidP="00C77C66">
      <w:pPr>
        <w:jc w:val="both"/>
        <w:rPr>
          <w:b/>
        </w:rPr>
      </w:pPr>
      <w:r w:rsidRPr="00D60EDA">
        <w:tab/>
        <w:t xml:space="preserve">Предоставление социальных выплат на приобретение жилья осуществляется при условии доведения в установленном порядке соответствующих лимитов софинансирования за счет средств федерального бюджета, предусмотренных на реализацию </w:t>
      </w:r>
      <w:r>
        <w:t>Государственной программы Российской Федерации</w:t>
      </w:r>
      <w:r w:rsidRPr="00F1002D">
        <w:rPr>
          <w:b/>
        </w:rPr>
        <w:t xml:space="preserve">. </w:t>
      </w:r>
    </w:p>
    <w:p w:rsidR="00C77C66" w:rsidRPr="00F1002D" w:rsidRDefault="00C77C66" w:rsidP="00C77C66">
      <w:pPr>
        <w:jc w:val="both"/>
        <w:rPr>
          <w:b/>
        </w:rPr>
      </w:pPr>
      <w:r>
        <w:tab/>
      </w:r>
      <w:r w:rsidRPr="00D60EDA">
        <w:t>Вопросы предоставления социальных выплат на приобретение жилья, не урегулированные Программой, разрешаются в соответствии с н</w:t>
      </w:r>
      <w:r>
        <w:t>ормами подпрограммы «Молодым семьям – доступное жилье» на 2019-2024 годы государственной программы Иркутской области «Доступное жилье» на 2019-2024 годы, утвержденной постановлением Правительства Иркутской области от 31 октября 2018 года № 780-пп</w:t>
      </w:r>
      <w:r w:rsidR="008B7A4B">
        <w:t xml:space="preserve">, </w:t>
      </w:r>
      <w:r w:rsidR="008B7A4B" w:rsidRPr="00CC1833">
        <w:t>государственн</w:t>
      </w:r>
      <w:r w:rsidR="00CC1833">
        <w:t>ой</w:t>
      </w:r>
      <w:r w:rsidR="008B7A4B" w:rsidRPr="00CC1833">
        <w:t xml:space="preserve"> программ</w:t>
      </w:r>
      <w:r w:rsidR="00CC1833">
        <w:t>ы</w:t>
      </w:r>
      <w:r w:rsidR="008B7A4B">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w:t>
      </w:r>
      <w:r w:rsidR="00CC1833">
        <w:t>равительства Российской Федерации от 30 декабря 2017 года № 1710.</w:t>
      </w:r>
    </w:p>
    <w:p w:rsidR="00560005" w:rsidRPr="001D3511" w:rsidRDefault="00560005" w:rsidP="00560005">
      <w:pPr>
        <w:jc w:val="both"/>
        <w:rPr>
          <w:b/>
          <w:bCs/>
        </w:rPr>
      </w:pPr>
      <w:r>
        <w:rPr>
          <w:b/>
        </w:rPr>
        <w:tab/>
      </w:r>
      <w:r w:rsidR="00996944">
        <w:rPr>
          <w:b/>
        </w:rPr>
        <w:t>б</w:t>
      </w:r>
      <w:r w:rsidRPr="001D3511">
        <w:rPr>
          <w:b/>
          <w:bCs/>
        </w:rPr>
        <w:t>) предоставление дополнительной социальной выплаты на цели погашения части кредита  или займа либо для компенсации затраченных собственных  средств на приобретение жилого помещения или создание объекта индивидуального жилищного строительства при рождении (усыновлении) ребенка.</w:t>
      </w:r>
    </w:p>
    <w:p w:rsidR="00560005" w:rsidRPr="00D60EDA" w:rsidRDefault="00560005" w:rsidP="00560005">
      <w:pPr>
        <w:jc w:val="both"/>
        <w:rPr>
          <w:bCs/>
        </w:rPr>
      </w:pPr>
      <w:r w:rsidRPr="00D60EDA">
        <w:rPr>
          <w:bCs/>
        </w:rPr>
        <w:tab/>
        <w:t>При рождении (усыновлении) одного ребенка молодой семье-участнику Программы  предоставляется дополнительная социальная выплата за счет средств областного бюджета в размере 5 процентов расчетной (средней) стоимости жилья, используемой при расчете размера социальной выплаты на приобретение жилья или социальной выплаты на приобретение жилья за счет средств областного и местного бюджетов, указанного в свидетельстве.</w:t>
      </w:r>
    </w:p>
    <w:p w:rsidR="00560005" w:rsidRPr="00D60EDA" w:rsidRDefault="00560005" w:rsidP="00560005">
      <w:pPr>
        <w:jc w:val="both"/>
        <w:rPr>
          <w:bCs/>
        </w:rPr>
      </w:pPr>
      <w:r w:rsidRPr="00D60EDA">
        <w:rPr>
          <w:bCs/>
        </w:rPr>
        <w:tab/>
        <w:t>Дополнительная социальная выплата предоставляется на цели погашения части основной суммы долга и уплаты процентов по жилищным кредитам, полученным на приобретение жилого помещения или создание объекта индивидуального жилищного строительства в рамках Программы, за исключением иных процентов, штрафов, комиссий и пеней за просрочку исполнения обязательств по этим кредитам или займам, либо для компенсации затраченных молодой семьей собственных средств на приобретение жилого помещения или создание объекта индивидуального жилищного строительства в рамках Программы.</w:t>
      </w:r>
    </w:p>
    <w:p w:rsidR="00560005" w:rsidRPr="00D60EDA" w:rsidRDefault="00560005" w:rsidP="00560005">
      <w:pPr>
        <w:jc w:val="both"/>
        <w:rPr>
          <w:bCs/>
        </w:rPr>
      </w:pPr>
      <w:r w:rsidRPr="00D60EDA">
        <w:rPr>
          <w:bCs/>
        </w:rPr>
        <w:tab/>
        <w:t>Молодой семье – участнику Программы  при рождении (усыновлении) одного ребенка предоставляется дополнительная социальная выплата при соблюдении следующих условий:</w:t>
      </w:r>
    </w:p>
    <w:p w:rsidR="00560005" w:rsidRPr="00D60EDA" w:rsidRDefault="00560005" w:rsidP="00560005">
      <w:pPr>
        <w:jc w:val="both"/>
        <w:rPr>
          <w:bCs/>
        </w:rPr>
      </w:pPr>
      <w:r w:rsidRPr="00D60EDA">
        <w:rPr>
          <w:bCs/>
        </w:rPr>
        <w:tab/>
        <w:t>1) ребенок, дающий право на дополнительную социальную выплату, не включен в состав молодой семьи при   принятии министерством  по молодежной политике Иркутской области решения о включении данной молодой семьи в список претендентов на получение социальной выплаты на приобретение жилого помещения или создание объекта индивидуального жилищного строительства в соответствующем году.</w:t>
      </w:r>
    </w:p>
    <w:p w:rsidR="00560005" w:rsidRPr="00722E03" w:rsidRDefault="00560005" w:rsidP="00560005">
      <w:pPr>
        <w:jc w:val="both"/>
        <w:rPr>
          <w:bCs/>
        </w:rPr>
      </w:pPr>
      <w:r w:rsidRPr="00D60EDA">
        <w:rPr>
          <w:bCs/>
        </w:rPr>
        <w:tab/>
      </w:r>
      <w:r w:rsidRPr="00722E03">
        <w:rPr>
          <w:bCs/>
        </w:rPr>
        <w:t>2</w:t>
      </w:r>
      <w:r>
        <w:rPr>
          <w:bCs/>
        </w:rPr>
        <w:t>)</w:t>
      </w:r>
      <w:r w:rsidRPr="00722E03">
        <w:rPr>
          <w:bCs/>
        </w:rPr>
        <w:t xml:space="preserve"> </w:t>
      </w:r>
      <w:r>
        <w:rPr>
          <w:bCs/>
        </w:rPr>
        <w:t>р</w:t>
      </w:r>
      <w:r w:rsidRPr="00722E03">
        <w:rPr>
          <w:bCs/>
        </w:rPr>
        <w:t xml:space="preserve">ебенок, дающий право на дополнительную социальную выплату, рожден в период с даты заключения кредитного договора (договора займа)  на приобретение (строительство) жилья, ипотечного жилищного договора, необходимых для оплаты создания объекта индивидуального жилищного строительства или приобретение жилого помещения, до даты предоставления молодой семье – участнице Подпрограммы социальной выплаты на приобретение жилого помещения или создание объекта индивидуального жилищного строительства в соответствующем году, либо с даты утверждения министерством сводного списка молодых семей – участников программы, изъявивших желание получить социальную выплату на приобретение жилого помещения или создание объекта индивидуального жилищного строительства в планируемом году, до даты предоставления молодой семье – участнице программы социальной выплаты на </w:t>
      </w:r>
      <w:r w:rsidRPr="00722E03">
        <w:rPr>
          <w:bCs/>
        </w:rPr>
        <w:lastRenderedPageBreak/>
        <w:t xml:space="preserve">приобретение жилого помещения или создание индивидуального жилищного строительства в соответственном году. </w:t>
      </w:r>
    </w:p>
    <w:p w:rsidR="00560005" w:rsidRPr="00D60EDA" w:rsidRDefault="00560005" w:rsidP="00560005">
      <w:pPr>
        <w:jc w:val="both"/>
        <w:rPr>
          <w:bCs/>
        </w:rPr>
      </w:pPr>
      <w:r w:rsidRPr="00D60EDA">
        <w:rPr>
          <w:bCs/>
        </w:rPr>
        <w:tab/>
        <w:t>3) молодой семье предоставлена социальная выплата на приобретение жилого помещения или создание объекта индивидуального жилищного строительства в соответствии с Программой.</w:t>
      </w:r>
    </w:p>
    <w:p w:rsidR="00560005" w:rsidRPr="00D60EDA" w:rsidRDefault="00560005" w:rsidP="00560005">
      <w:pPr>
        <w:jc w:val="both"/>
        <w:rPr>
          <w:bCs/>
        </w:rPr>
      </w:pPr>
      <w:r w:rsidRPr="00D60EDA">
        <w:rPr>
          <w:bCs/>
        </w:rPr>
        <w:tab/>
        <w:t>В случае рождения двух или более детей одновременно дополнительная социальная выплата назначается на каждого ребенка. При этом каждый ребенок учитывается отдельно.</w:t>
      </w:r>
    </w:p>
    <w:p w:rsidR="00560005" w:rsidRPr="00D60EDA" w:rsidRDefault="00560005" w:rsidP="00560005">
      <w:pPr>
        <w:jc w:val="both"/>
        <w:rPr>
          <w:bCs/>
        </w:rPr>
      </w:pPr>
      <w:r w:rsidRPr="00D60EDA">
        <w:rPr>
          <w:bCs/>
        </w:rPr>
        <w:tab/>
      </w:r>
      <w:r>
        <w:rPr>
          <w:bCs/>
        </w:rPr>
        <w:t>Р</w:t>
      </w:r>
      <w:r w:rsidRPr="00D60EDA">
        <w:rPr>
          <w:bCs/>
        </w:rPr>
        <w:t>азмер дополнительной со</w:t>
      </w:r>
      <w:r>
        <w:rPr>
          <w:bCs/>
        </w:rPr>
        <w:t>циальной выплаты с учетом  размера ранее предоставленной</w:t>
      </w:r>
      <w:r w:rsidRPr="00D60EDA">
        <w:rPr>
          <w:bCs/>
        </w:rPr>
        <w:t xml:space="preserve"> молодой семье социальных выплат в рамках реализации мероприятий Программы  не может превышать стоимости  приобретенного (построенного) жилья.</w:t>
      </w:r>
    </w:p>
    <w:p w:rsidR="00560005" w:rsidRPr="00D60EDA" w:rsidRDefault="00560005" w:rsidP="00560005">
      <w:pPr>
        <w:ind w:firstLine="708"/>
        <w:jc w:val="both"/>
        <w:rPr>
          <w:bCs/>
        </w:rPr>
      </w:pPr>
      <w:r>
        <w:rPr>
          <w:bCs/>
        </w:rPr>
        <w:t>Предоставление дополнительной социальной выплаты производится один раз при рождении (усыновлении) одного ребенка в порядке, утвержденном Министерством.</w:t>
      </w:r>
    </w:p>
    <w:p w:rsidR="00560005" w:rsidRPr="00D60EDA" w:rsidRDefault="00560005" w:rsidP="00560005">
      <w:pPr>
        <w:jc w:val="both"/>
        <w:rPr>
          <w:bCs/>
        </w:rPr>
      </w:pPr>
      <w:r w:rsidRPr="00D60EDA">
        <w:rPr>
          <w:bCs/>
        </w:rPr>
        <w:tab/>
      </w:r>
      <w:r w:rsidRPr="00D60EDA">
        <w:t xml:space="preserve">В случае, если Программа не станет победителем областного конкурса, молодым семьям – участникам Программы, будет предоставлена </w:t>
      </w:r>
      <w:r w:rsidRPr="00D60EDA">
        <w:rPr>
          <w:bCs/>
        </w:rPr>
        <w:t>социальная выплата из средств</w:t>
      </w:r>
      <w:r w:rsidRPr="00D60EDA">
        <w:t xml:space="preserve">    </w:t>
      </w:r>
      <w:r w:rsidRPr="00D60EDA">
        <w:rPr>
          <w:bCs/>
        </w:rPr>
        <w:t>бюджета Усть-Кутского муниципального образования (городского</w:t>
      </w:r>
      <w:r w:rsidRPr="00D60EDA">
        <w:rPr>
          <w:b/>
          <w:bCs/>
        </w:rPr>
        <w:t xml:space="preserve"> </w:t>
      </w:r>
      <w:r w:rsidRPr="00D60EDA">
        <w:rPr>
          <w:bCs/>
        </w:rPr>
        <w:t>поселения).</w:t>
      </w:r>
    </w:p>
    <w:p w:rsidR="00560005" w:rsidRPr="00D60EDA" w:rsidRDefault="00560005" w:rsidP="00560005">
      <w:pPr>
        <w:jc w:val="both"/>
      </w:pPr>
      <w:r w:rsidRPr="00D60EDA">
        <w:tab/>
        <w:t>Размер социальной выплаты из средств местного бюджета составляет:</w:t>
      </w:r>
    </w:p>
    <w:p w:rsidR="00560005" w:rsidRPr="00D60EDA" w:rsidRDefault="00560005" w:rsidP="00560005">
      <w:pPr>
        <w:jc w:val="both"/>
      </w:pPr>
      <w:r w:rsidRPr="00D60EDA">
        <w:t>3 процента расчетной средней стоимости жилья – для молодых семей, не имеющих детей;</w:t>
      </w:r>
    </w:p>
    <w:p w:rsidR="00560005" w:rsidRPr="00D60EDA" w:rsidRDefault="00560005" w:rsidP="00560005">
      <w:pPr>
        <w:jc w:val="both"/>
      </w:pPr>
      <w:r w:rsidRPr="00D60EDA">
        <w:t xml:space="preserve">5 процентов – для молодых семей, имеющих одного и более детей, а также для неполных молодых семей, состоящих  из одного молодого родителя и одного и более детей. </w:t>
      </w:r>
    </w:p>
    <w:p w:rsidR="00560005" w:rsidRPr="00D60EDA" w:rsidRDefault="00560005" w:rsidP="00560005">
      <w:pPr>
        <w:jc w:val="both"/>
      </w:pPr>
      <w:r w:rsidRPr="00D60EDA">
        <w:t>Социальные выплаты будут производиться в размере бюджетных ассигнований, предусмотренных на реализацию Программы в бюджете Усть-Кутского муниципального образования (городского поселения) на текущий финансовый год и плановый период.</w:t>
      </w:r>
    </w:p>
    <w:p w:rsidR="00560005" w:rsidRPr="00D60EDA" w:rsidRDefault="00560005" w:rsidP="00560005">
      <w:pPr>
        <w:jc w:val="both"/>
      </w:pPr>
      <w:r w:rsidRPr="00D60EDA">
        <w:tab/>
        <w:t>Возможными формами участия организаций в реализации Программы, за исключением организаций, предоставляющих кредиты (займы) на приобретение или строительство жилья, в том числе ипотечные жилищные кредиты, могут являться такие, как участие в софинансировании предоставления социальных выплат, материально-технических ресурсов на строительство жилья для молодых семей – участников Программы, а также иные формы поддержки. Конкретные формы участия этих организаций в реализации Программы определяются в соглашении, заключаемом между организациями и министерством по молодежной политике Иркутской области и (или) Усть-Кутским муниципальным образованием (городским поселением).</w:t>
      </w:r>
    </w:p>
    <w:p w:rsidR="00C77C66" w:rsidRDefault="00C77C66" w:rsidP="00B279EC">
      <w:pPr>
        <w:jc w:val="both"/>
      </w:pPr>
    </w:p>
    <w:p w:rsidR="00C77C66" w:rsidRDefault="00C77C66" w:rsidP="00C77C66">
      <w:pPr>
        <w:jc w:val="both"/>
        <w:rPr>
          <w:bCs/>
        </w:rPr>
      </w:pPr>
    </w:p>
    <w:p w:rsidR="00B279EC" w:rsidRPr="00903FF2" w:rsidRDefault="00B279EC" w:rsidP="00560005">
      <w:pPr>
        <w:jc w:val="center"/>
        <w:rPr>
          <w:b/>
        </w:rPr>
      </w:pPr>
      <w:r w:rsidRPr="00903FF2">
        <w:rPr>
          <w:b/>
        </w:rPr>
        <w:t xml:space="preserve">5. Ожидаемые конечные </w:t>
      </w:r>
      <w:r w:rsidR="00903FF2" w:rsidRPr="00903FF2">
        <w:rPr>
          <w:b/>
        </w:rPr>
        <w:t>результаты реализации Программы</w:t>
      </w:r>
    </w:p>
    <w:p w:rsidR="00B279EC" w:rsidRPr="00D60EDA" w:rsidRDefault="00B279EC" w:rsidP="00B279EC">
      <w:pPr>
        <w:pStyle w:val="21"/>
        <w:ind w:firstLine="0"/>
        <w:jc w:val="center"/>
      </w:pPr>
    </w:p>
    <w:p w:rsidR="00B279EC" w:rsidRPr="00D60EDA" w:rsidRDefault="00560005" w:rsidP="00560005">
      <w:pPr>
        <w:pStyle w:val="21"/>
        <w:ind w:firstLine="0"/>
        <w:jc w:val="left"/>
      </w:pPr>
      <w:r>
        <w:t xml:space="preserve">1. </w:t>
      </w:r>
      <w:r w:rsidR="00B279EC" w:rsidRPr="00D60EDA">
        <w:t>Улучшение жилищных условий молодых семей.</w:t>
      </w:r>
    </w:p>
    <w:p w:rsidR="00B279EC" w:rsidRPr="00D60EDA" w:rsidRDefault="00560005" w:rsidP="00560005">
      <w:pPr>
        <w:pStyle w:val="21"/>
        <w:ind w:firstLine="0"/>
        <w:jc w:val="left"/>
      </w:pPr>
      <w:r>
        <w:t xml:space="preserve">2. </w:t>
      </w:r>
      <w:r w:rsidR="00B279EC" w:rsidRPr="00D60EDA">
        <w:t>Улучшение демографической ситуации в городе Усть-Куте</w:t>
      </w:r>
    </w:p>
    <w:p w:rsidR="00B279EC" w:rsidRPr="00D60EDA" w:rsidRDefault="00560005" w:rsidP="00560005">
      <w:pPr>
        <w:pStyle w:val="21"/>
        <w:ind w:firstLine="0"/>
        <w:jc w:val="left"/>
      </w:pPr>
      <w:r>
        <w:t xml:space="preserve">3. </w:t>
      </w:r>
      <w:r w:rsidR="00B279EC" w:rsidRPr="00D60EDA">
        <w:t xml:space="preserve">Закрепление молодых специалистов в организациях города Усть-Кута </w:t>
      </w:r>
    </w:p>
    <w:p w:rsidR="00B279EC" w:rsidRPr="00D60EDA" w:rsidRDefault="00560005" w:rsidP="00560005">
      <w:pPr>
        <w:rPr>
          <w:color w:val="000000"/>
        </w:rPr>
      </w:pPr>
      <w:r>
        <w:rPr>
          <w:color w:val="000000"/>
        </w:rPr>
        <w:t xml:space="preserve">4. </w:t>
      </w:r>
      <w:r w:rsidR="00B279EC" w:rsidRPr="00D60EDA">
        <w:rPr>
          <w:color w:val="000000"/>
        </w:rPr>
        <w:t>Создание предпосылок для развития и создания предприятий в строительной индустрии  в городе Усть-Куте</w:t>
      </w:r>
    </w:p>
    <w:p w:rsidR="00B279EC" w:rsidRPr="00D60EDA" w:rsidRDefault="00560005" w:rsidP="00560005">
      <w:pPr>
        <w:rPr>
          <w:color w:val="000000"/>
        </w:rPr>
      </w:pPr>
      <w:r>
        <w:rPr>
          <w:color w:val="000000"/>
        </w:rPr>
        <w:t xml:space="preserve">5. </w:t>
      </w:r>
      <w:r w:rsidR="00B279EC" w:rsidRPr="00D60EDA">
        <w:rPr>
          <w:color w:val="000000"/>
        </w:rPr>
        <w:t>Привлечение внебюджетных средств и средств бюджетов разных уровней   в инвестиционно-строительный процесс.</w:t>
      </w:r>
    </w:p>
    <w:p w:rsidR="00B279EC" w:rsidRPr="00D60EDA" w:rsidRDefault="00B279EC" w:rsidP="00560005">
      <w:pPr>
        <w:tabs>
          <w:tab w:val="num" w:pos="0"/>
        </w:tabs>
        <w:rPr>
          <w:color w:val="000000"/>
        </w:rPr>
      </w:pPr>
    </w:p>
    <w:p w:rsidR="00B279EC" w:rsidRDefault="00B279EC" w:rsidP="00B279EC">
      <w:pPr>
        <w:jc w:val="both"/>
        <w:rPr>
          <w:b/>
          <w:color w:val="000000"/>
        </w:rPr>
      </w:pPr>
    </w:p>
    <w:p w:rsidR="00EF4FB6" w:rsidRDefault="00EF4FB6" w:rsidP="00B279EC">
      <w:pPr>
        <w:jc w:val="both"/>
        <w:rPr>
          <w:b/>
          <w:color w:val="000000"/>
        </w:rPr>
      </w:pPr>
    </w:p>
    <w:p w:rsidR="00EF4FB6" w:rsidRDefault="00EF4FB6" w:rsidP="00B279EC">
      <w:pPr>
        <w:jc w:val="both"/>
        <w:rPr>
          <w:b/>
          <w:color w:val="000000"/>
        </w:rPr>
      </w:pPr>
    </w:p>
    <w:p w:rsidR="00EF4FB6" w:rsidRDefault="00EF4FB6" w:rsidP="00B279EC">
      <w:pPr>
        <w:jc w:val="both"/>
        <w:rPr>
          <w:b/>
          <w:color w:val="000000"/>
        </w:rPr>
      </w:pPr>
    </w:p>
    <w:p w:rsidR="00EF4FB6" w:rsidRDefault="00EF4FB6" w:rsidP="00B279EC">
      <w:pPr>
        <w:jc w:val="both"/>
        <w:rPr>
          <w:b/>
          <w:color w:val="000000"/>
        </w:rPr>
      </w:pPr>
    </w:p>
    <w:p w:rsidR="00EF4FB6" w:rsidRDefault="00EF4FB6" w:rsidP="00B279EC">
      <w:pPr>
        <w:jc w:val="both"/>
        <w:rPr>
          <w:b/>
          <w:color w:val="000000"/>
        </w:rPr>
      </w:pPr>
    </w:p>
    <w:p w:rsidR="00EF4FB6" w:rsidRDefault="00EF4FB6" w:rsidP="00B279EC">
      <w:pPr>
        <w:jc w:val="both"/>
        <w:rPr>
          <w:b/>
          <w:color w:val="000000"/>
        </w:rPr>
      </w:pPr>
    </w:p>
    <w:p w:rsidR="00676F4D" w:rsidRDefault="00676F4D" w:rsidP="00B279EC">
      <w:pPr>
        <w:jc w:val="both"/>
        <w:rPr>
          <w:b/>
          <w:color w:val="000000"/>
        </w:rPr>
      </w:pPr>
    </w:p>
    <w:p w:rsidR="00676F4D" w:rsidRDefault="00676F4D" w:rsidP="00B279EC">
      <w:pPr>
        <w:jc w:val="both"/>
        <w:rPr>
          <w:b/>
          <w:color w:val="000000"/>
        </w:rPr>
      </w:pPr>
    </w:p>
    <w:p w:rsidR="00676F4D" w:rsidRDefault="00676F4D" w:rsidP="00B279EC">
      <w:pPr>
        <w:jc w:val="both"/>
        <w:rPr>
          <w:b/>
          <w:color w:val="000000"/>
        </w:rPr>
      </w:pPr>
    </w:p>
    <w:p w:rsidR="00EF4FB6" w:rsidRPr="00D60EDA" w:rsidRDefault="00EF4FB6" w:rsidP="00B279EC">
      <w:pPr>
        <w:jc w:val="both"/>
        <w:rPr>
          <w:b/>
          <w:color w:val="000000"/>
        </w:rPr>
      </w:pPr>
    </w:p>
    <w:p w:rsidR="00B279EC" w:rsidRPr="00D60EDA" w:rsidRDefault="00B279EC" w:rsidP="00B279EC">
      <w:pPr>
        <w:jc w:val="center"/>
        <w:rPr>
          <w:b/>
          <w:color w:val="000000"/>
        </w:rPr>
      </w:pPr>
      <w:r w:rsidRPr="00D60EDA">
        <w:rPr>
          <w:b/>
          <w:color w:val="000000"/>
        </w:rPr>
        <w:t>Мероприятия</w:t>
      </w:r>
    </w:p>
    <w:p w:rsidR="00B279EC" w:rsidRPr="00D60EDA" w:rsidRDefault="00B279EC" w:rsidP="00B279EC">
      <w:pPr>
        <w:jc w:val="center"/>
        <w:rPr>
          <w:b/>
          <w:color w:val="000000"/>
        </w:rPr>
      </w:pPr>
      <w:r w:rsidRPr="00D60EDA">
        <w:rPr>
          <w:b/>
          <w:color w:val="000000"/>
        </w:rPr>
        <w:t xml:space="preserve"> муниципальной   программы Усть-Кутского муниципального образования (городского поселения)  «Молодым семьям города Усть-Кута – доступное жилье» на 20</w:t>
      </w:r>
      <w:r w:rsidR="00B01644">
        <w:rPr>
          <w:b/>
          <w:color w:val="000000"/>
        </w:rPr>
        <w:t>20</w:t>
      </w:r>
      <w:r w:rsidRPr="00D60EDA">
        <w:rPr>
          <w:b/>
          <w:color w:val="000000"/>
        </w:rPr>
        <w:t xml:space="preserve"> – 20</w:t>
      </w:r>
      <w:r w:rsidR="00B01644">
        <w:rPr>
          <w:b/>
          <w:color w:val="000000"/>
        </w:rPr>
        <w:t>24</w:t>
      </w:r>
      <w:r w:rsidRPr="00D60EDA">
        <w:rPr>
          <w:b/>
          <w:color w:val="000000"/>
        </w:rPr>
        <w:t xml:space="preserve"> годы</w:t>
      </w:r>
    </w:p>
    <w:p w:rsidR="00B279EC" w:rsidRPr="00D60EDA" w:rsidRDefault="00B279EC" w:rsidP="00B279EC">
      <w:pPr>
        <w:ind w:left="840"/>
        <w:rPr>
          <w:b/>
          <w:color w:val="000000"/>
        </w:rPr>
      </w:pPr>
    </w:p>
    <w:tbl>
      <w:tblPr>
        <w:tblW w:w="10921" w:type="dxa"/>
        <w:tblInd w:w="-902" w:type="dxa"/>
        <w:tblLayout w:type="fixed"/>
        <w:tblLook w:val="0000"/>
      </w:tblPr>
      <w:tblGrid>
        <w:gridCol w:w="842"/>
        <w:gridCol w:w="5531"/>
        <w:gridCol w:w="1528"/>
        <w:gridCol w:w="3020"/>
      </w:tblGrid>
      <w:tr w:rsidR="00B279EC" w:rsidRPr="00D60EDA" w:rsidTr="00EF4FB6">
        <w:trPr>
          <w:trHeight w:val="875"/>
        </w:trPr>
        <w:tc>
          <w:tcPr>
            <w:tcW w:w="842" w:type="dxa"/>
            <w:tcBorders>
              <w:top w:val="single" w:sz="4" w:space="0" w:color="000000"/>
              <w:left w:val="single" w:sz="4" w:space="0" w:color="000000"/>
              <w:bottom w:val="single" w:sz="4" w:space="0" w:color="000000"/>
            </w:tcBorders>
            <w:shd w:val="clear" w:color="auto" w:fill="auto"/>
          </w:tcPr>
          <w:p w:rsidR="00B279EC" w:rsidRPr="00D60EDA" w:rsidRDefault="00B279EC" w:rsidP="005353C8">
            <w:pPr>
              <w:snapToGrid w:val="0"/>
              <w:jc w:val="center"/>
              <w:rPr>
                <w:color w:val="000000"/>
              </w:rPr>
            </w:pPr>
            <w:r w:rsidRPr="00D60EDA">
              <w:rPr>
                <w:color w:val="000000"/>
              </w:rPr>
              <w:t>№</w:t>
            </w:r>
          </w:p>
          <w:p w:rsidR="00B279EC" w:rsidRPr="00D60EDA" w:rsidRDefault="00B279EC" w:rsidP="005353C8">
            <w:pPr>
              <w:jc w:val="center"/>
              <w:rPr>
                <w:color w:val="000000"/>
              </w:rPr>
            </w:pPr>
            <w:r w:rsidRPr="00D60EDA">
              <w:rPr>
                <w:color w:val="000000"/>
              </w:rPr>
              <w:t>п/п</w:t>
            </w:r>
          </w:p>
        </w:tc>
        <w:tc>
          <w:tcPr>
            <w:tcW w:w="5531" w:type="dxa"/>
            <w:tcBorders>
              <w:top w:val="single" w:sz="4" w:space="0" w:color="000000"/>
              <w:left w:val="single" w:sz="4" w:space="0" w:color="000000"/>
              <w:bottom w:val="single" w:sz="4" w:space="0" w:color="000000"/>
            </w:tcBorders>
            <w:shd w:val="clear" w:color="auto" w:fill="auto"/>
            <w:vAlign w:val="center"/>
          </w:tcPr>
          <w:p w:rsidR="00B279EC" w:rsidRPr="00D60EDA" w:rsidRDefault="00B279EC" w:rsidP="00EF4FB6">
            <w:pPr>
              <w:snapToGrid w:val="0"/>
              <w:jc w:val="center"/>
              <w:rPr>
                <w:color w:val="000000"/>
              </w:rPr>
            </w:pPr>
            <w:r w:rsidRPr="00D60EDA">
              <w:rPr>
                <w:color w:val="000000"/>
              </w:rPr>
              <w:t>Наименование мероприятия</w:t>
            </w:r>
          </w:p>
        </w:tc>
        <w:tc>
          <w:tcPr>
            <w:tcW w:w="1528" w:type="dxa"/>
            <w:tcBorders>
              <w:top w:val="single" w:sz="4" w:space="0" w:color="000000"/>
              <w:left w:val="single" w:sz="4" w:space="0" w:color="000000"/>
              <w:bottom w:val="single" w:sz="4" w:space="0" w:color="000000"/>
            </w:tcBorders>
            <w:shd w:val="clear" w:color="auto" w:fill="auto"/>
            <w:vAlign w:val="center"/>
          </w:tcPr>
          <w:p w:rsidR="00B279EC" w:rsidRPr="00D60EDA" w:rsidRDefault="00B279EC" w:rsidP="00EF4FB6">
            <w:pPr>
              <w:snapToGrid w:val="0"/>
              <w:ind w:left="-171"/>
              <w:jc w:val="center"/>
              <w:rPr>
                <w:color w:val="000000"/>
              </w:rPr>
            </w:pPr>
            <w:r w:rsidRPr="00D60EDA">
              <w:rPr>
                <w:color w:val="000000"/>
              </w:rPr>
              <w:t>Срок исполнения</w:t>
            </w:r>
          </w:p>
          <w:p w:rsidR="00B279EC" w:rsidRPr="00D60EDA" w:rsidRDefault="00B279EC" w:rsidP="00EF4FB6">
            <w:pPr>
              <w:ind w:left="-171"/>
              <w:jc w:val="center"/>
              <w:rPr>
                <w:color w:val="000000"/>
              </w:rPr>
            </w:pPr>
          </w:p>
        </w:tc>
        <w:tc>
          <w:tcPr>
            <w:tcW w:w="3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9EC" w:rsidRPr="00D60EDA" w:rsidRDefault="00B279EC" w:rsidP="00EF4FB6">
            <w:pPr>
              <w:snapToGrid w:val="0"/>
              <w:jc w:val="center"/>
              <w:rPr>
                <w:color w:val="000000"/>
              </w:rPr>
            </w:pPr>
            <w:r w:rsidRPr="00D60EDA">
              <w:rPr>
                <w:color w:val="000000"/>
              </w:rPr>
              <w:t>Исполнитель</w:t>
            </w:r>
          </w:p>
        </w:tc>
      </w:tr>
      <w:tr w:rsidR="00B279EC" w:rsidRPr="00D60EDA" w:rsidTr="00EF4FB6">
        <w:trPr>
          <w:trHeight w:val="1701"/>
        </w:trPr>
        <w:tc>
          <w:tcPr>
            <w:tcW w:w="842" w:type="dxa"/>
            <w:tcBorders>
              <w:top w:val="single" w:sz="4" w:space="0" w:color="000000"/>
              <w:left w:val="single" w:sz="4" w:space="0" w:color="000000"/>
              <w:bottom w:val="single" w:sz="4" w:space="0" w:color="000000"/>
            </w:tcBorders>
            <w:shd w:val="clear" w:color="auto" w:fill="auto"/>
            <w:vAlign w:val="center"/>
          </w:tcPr>
          <w:p w:rsidR="00B279EC" w:rsidRPr="00D60EDA" w:rsidRDefault="00B279EC" w:rsidP="00EF4FB6">
            <w:pPr>
              <w:snapToGrid w:val="0"/>
              <w:jc w:val="center"/>
              <w:rPr>
                <w:color w:val="000000"/>
              </w:rPr>
            </w:pPr>
            <w:r w:rsidRPr="00D60EDA">
              <w:rPr>
                <w:color w:val="000000"/>
              </w:rPr>
              <w:t>1.</w:t>
            </w:r>
          </w:p>
        </w:tc>
        <w:tc>
          <w:tcPr>
            <w:tcW w:w="5531" w:type="dxa"/>
            <w:tcBorders>
              <w:top w:val="single" w:sz="4" w:space="0" w:color="000000"/>
              <w:left w:val="single" w:sz="4" w:space="0" w:color="000000"/>
              <w:bottom w:val="single" w:sz="4" w:space="0" w:color="000000"/>
            </w:tcBorders>
            <w:shd w:val="clear" w:color="auto" w:fill="auto"/>
          </w:tcPr>
          <w:p w:rsidR="00B279EC" w:rsidRPr="00D60EDA" w:rsidRDefault="00B279EC" w:rsidP="009151EB">
            <w:pPr>
              <w:snapToGrid w:val="0"/>
              <w:rPr>
                <w:color w:val="000000"/>
              </w:rPr>
            </w:pPr>
            <w:r w:rsidRPr="00D60EDA">
              <w:rPr>
                <w:color w:val="000000"/>
              </w:rPr>
              <w:t>Проведение анкетирования потенциальных участников Программы в городе Усть-Кут с целью выявления их численности, состава семей, уровня дохода, обеспеченности жильем, потребности в улучшении жилищных условий, уровня платежеспособности</w:t>
            </w:r>
          </w:p>
        </w:tc>
        <w:tc>
          <w:tcPr>
            <w:tcW w:w="1528" w:type="dxa"/>
            <w:tcBorders>
              <w:top w:val="single" w:sz="4" w:space="0" w:color="000000"/>
              <w:left w:val="single" w:sz="4" w:space="0" w:color="000000"/>
              <w:bottom w:val="single" w:sz="4" w:space="0" w:color="000000"/>
            </w:tcBorders>
            <w:shd w:val="clear" w:color="auto" w:fill="auto"/>
            <w:vAlign w:val="center"/>
          </w:tcPr>
          <w:p w:rsidR="00B279EC" w:rsidRPr="00D60EDA" w:rsidRDefault="00B279EC" w:rsidP="00EF4FB6">
            <w:pPr>
              <w:snapToGrid w:val="0"/>
              <w:jc w:val="center"/>
              <w:rPr>
                <w:color w:val="000000"/>
              </w:rPr>
            </w:pPr>
            <w:r w:rsidRPr="00D60EDA">
              <w:rPr>
                <w:color w:val="000000"/>
              </w:rPr>
              <w:t>Май 20</w:t>
            </w:r>
            <w:r w:rsidR="009151EB">
              <w:rPr>
                <w:color w:val="000000"/>
              </w:rPr>
              <w:t>20</w:t>
            </w:r>
          </w:p>
          <w:p w:rsidR="00B279EC" w:rsidRPr="00D60EDA" w:rsidRDefault="00B279EC" w:rsidP="00EF4FB6">
            <w:pPr>
              <w:jc w:val="center"/>
              <w:rPr>
                <w:color w:val="000000"/>
              </w:rPr>
            </w:pPr>
            <w:r w:rsidRPr="00D60EDA">
              <w:rPr>
                <w:color w:val="000000"/>
              </w:rPr>
              <w:t>года</w:t>
            </w:r>
          </w:p>
        </w:tc>
        <w:tc>
          <w:tcPr>
            <w:tcW w:w="3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9EC" w:rsidRPr="00D60EDA" w:rsidRDefault="00B279EC" w:rsidP="00EF4FB6">
            <w:pPr>
              <w:snapToGrid w:val="0"/>
              <w:jc w:val="center"/>
              <w:rPr>
                <w:color w:val="000000"/>
              </w:rPr>
            </w:pPr>
            <w:r w:rsidRPr="00D60EDA">
              <w:rPr>
                <w:color w:val="000000"/>
              </w:rPr>
              <w:t>Отдел по молодежной политике спорту и культуре</w:t>
            </w:r>
          </w:p>
        </w:tc>
      </w:tr>
      <w:tr w:rsidR="00B279EC" w:rsidRPr="00D60EDA" w:rsidTr="00EF4FB6">
        <w:trPr>
          <w:trHeight w:val="875"/>
        </w:trPr>
        <w:tc>
          <w:tcPr>
            <w:tcW w:w="842" w:type="dxa"/>
            <w:tcBorders>
              <w:top w:val="single" w:sz="4" w:space="0" w:color="000000"/>
              <w:left w:val="single" w:sz="4" w:space="0" w:color="000000"/>
              <w:bottom w:val="single" w:sz="4" w:space="0" w:color="000000"/>
            </w:tcBorders>
            <w:shd w:val="clear" w:color="auto" w:fill="auto"/>
            <w:vAlign w:val="center"/>
          </w:tcPr>
          <w:p w:rsidR="00B279EC" w:rsidRPr="00D60EDA" w:rsidRDefault="00B279EC" w:rsidP="00EF4FB6">
            <w:pPr>
              <w:snapToGrid w:val="0"/>
              <w:jc w:val="center"/>
              <w:rPr>
                <w:color w:val="000000"/>
              </w:rPr>
            </w:pPr>
            <w:r w:rsidRPr="00D60EDA">
              <w:rPr>
                <w:color w:val="000000"/>
              </w:rPr>
              <w:t>2.</w:t>
            </w:r>
          </w:p>
        </w:tc>
        <w:tc>
          <w:tcPr>
            <w:tcW w:w="5531" w:type="dxa"/>
            <w:tcBorders>
              <w:top w:val="single" w:sz="4" w:space="0" w:color="000000"/>
              <w:left w:val="single" w:sz="4" w:space="0" w:color="000000"/>
              <w:bottom w:val="single" w:sz="4" w:space="0" w:color="000000"/>
            </w:tcBorders>
            <w:shd w:val="clear" w:color="auto" w:fill="auto"/>
          </w:tcPr>
          <w:p w:rsidR="00B279EC" w:rsidRPr="00D60EDA" w:rsidRDefault="00B279EC" w:rsidP="00B01644">
            <w:pPr>
              <w:snapToGrid w:val="0"/>
              <w:rPr>
                <w:color w:val="000000"/>
              </w:rPr>
            </w:pPr>
            <w:r w:rsidRPr="00D60EDA">
              <w:rPr>
                <w:color w:val="000000"/>
              </w:rPr>
              <w:t>Формирование списков молодых семей, принимающих участие в реализации Программы</w:t>
            </w:r>
          </w:p>
        </w:tc>
        <w:tc>
          <w:tcPr>
            <w:tcW w:w="1528" w:type="dxa"/>
            <w:tcBorders>
              <w:top w:val="single" w:sz="4" w:space="0" w:color="000000"/>
              <w:left w:val="single" w:sz="4" w:space="0" w:color="000000"/>
              <w:bottom w:val="single" w:sz="4" w:space="0" w:color="000000"/>
            </w:tcBorders>
            <w:shd w:val="clear" w:color="auto" w:fill="auto"/>
            <w:vAlign w:val="center"/>
          </w:tcPr>
          <w:p w:rsidR="00B279EC" w:rsidRPr="00D60EDA" w:rsidRDefault="00B279EC" w:rsidP="00EF4FB6">
            <w:pPr>
              <w:snapToGrid w:val="0"/>
              <w:jc w:val="center"/>
              <w:rPr>
                <w:color w:val="000000"/>
              </w:rPr>
            </w:pPr>
            <w:r w:rsidRPr="00D60EDA">
              <w:rPr>
                <w:color w:val="000000"/>
              </w:rPr>
              <w:t>20</w:t>
            </w:r>
            <w:r w:rsidR="00B01644">
              <w:rPr>
                <w:color w:val="000000"/>
              </w:rPr>
              <w:t>20</w:t>
            </w:r>
            <w:r w:rsidRPr="00D60EDA">
              <w:rPr>
                <w:color w:val="000000"/>
              </w:rPr>
              <w:t>-20</w:t>
            </w:r>
            <w:r w:rsidR="00B01644">
              <w:rPr>
                <w:color w:val="000000"/>
              </w:rPr>
              <w:t>24</w:t>
            </w:r>
          </w:p>
          <w:p w:rsidR="00B279EC" w:rsidRPr="00D60EDA" w:rsidRDefault="00B279EC" w:rsidP="00EF4FB6">
            <w:pPr>
              <w:jc w:val="center"/>
              <w:rPr>
                <w:color w:val="000000"/>
              </w:rPr>
            </w:pPr>
            <w:r w:rsidRPr="00D60EDA">
              <w:rPr>
                <w:color w:val="000000"/>
              </w:rPr>
              <w:t>годы</w:t>
            </w:r>
          </w:p>
        </w:tc>
        <w:tc>
          <w:tcPr>
            <w:tcW w:w="3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9EC" w:rsidRPr="00D60EDA" w:rsidRDefault="00B279EC" w:rsidP="00EF4FB6">
            <w:pPr>
              <w:snapToGrid w:val="0"/>
              <w:jc w:val="center"/>
              <w:rPr>
                <w:color w:val="000000"/>
              </w:rPr>
            </w:pPr>
            <w:r w:rsidRPr="00D60EDA">
              <w:rPr>
                <w:color w:val="000000"/>
              </w:rPr>
              <w:t>Отдел по учету и распределению жилья</w:t>
            </w:r>
          </w:p>
        </w:tc>
      </w:tr>
      <w:tr w:rsidR="00B279EC" w:rsidRPr="00D60EDA" w:rsidTr="00EF4FB6">
        <w:trPr>
          <w:trHeight w:val="875"/>
        </w:trPr>
        <w:tc>
          <w:tcPr>
            <w:tcW w:w="842" w:type="dxa"/>
            <w:tcBorders>
              <w:top w:val="single" w:sz="4" w:space="0" w:color="000000"/>
              <w:left w:val="single" w:sz="4" w:space="0" w:color="000000"/>
              <w:bottom w:val="single" w:sz="4" w:space="0" w:color="000000"/>
            </w:tcBorders>
            <w:shd w:val="clear" w:color="auto" w:fill="auto"/>
            <w:vAlign w:val="center"/>
          </w:tcPr>
          <w:p w:rsidR="00B279EC" w:rsidRPr="00D60EDA" w:rsidRDefault="00B279EC" w:rsidP="00EF4FB6">
            <w:pPr>
              <w:snapToGrid w:val="0"/>
              <w:jc w:val="center"/>
              <w:rPr>
                <w:color w:val="000000"/>
              </w:rPr>
            </w:pPr>
            <w:r w:rsidRPr="00D60EDA">
              <w:rPr>
                <w:color w:val="000000"/>
              </w:rPr>
              <w:t>3</w:t>
            </w:r>
            <w:r w:rsidR="00D12280">
              <w:rPr>
                <w:color w:val="000000"/>
              </w:rPr>
              <w:t>.</w:t>
            </w:r>
          </w:p>
        </w:tc>
        <w:tc>
          <w:tcPr>
            <w:tcW w:w="5531" w:type="dxa"/>
            <w:tcBorders>
              <w:top w:val="single" w:sz="4" w:space="0" w:color="000000"/>
              <w:left w:val="single" w:sz="4" w:space="0" w:color="000000"/>
              <w:bottom w:val="single" w:sz="4" w:space="0" w:color="000000"/>
            </w:tcBorders>
            <w:shd w:val="clear" w:color="auto" w:fill="auto"/>
          </w:tcPr>
          <w:p w:rsidR="00B279EC" w:rsidRPr="00D60EDA" w:rsidRDefault="00B279EC" w:rsidP="00B01644">
            <w:pPr>
              <w:snapToGrid w:val="0"/>
              <w:rPr>
                <w:color w:val="000000"/>
              </w:rPr>
            </w:pPr>
            <w:r w:rsidRPr="00D60EDA">
              <w:rPr>
                <w:color w:val="000000"/>
              </w:rPr>
              <w:t>Разработка правовых актов, необходимых для реализации Программы</w:t>
            </w:r>
          </w:p>
        </w:tc>
        <w:tc>
          <w:tcPr>
            <w:tcW w:w="1528" w:type="dxa"/>
            <w:tcBorders>
              <w:top w:val="single" w:sz="4" w:space="0" w:color="000000"/>
              <w:left w:val="single" w:sz="4" w:space="0" w:color="000000"/>
              <w:bottom w:val="single" w:sz="4" w:space="0" w:color="000000"/>
            </w:tcBorders>
            <w:shd w:val="clear" w:color="auto" w:fill="auto"/>
            <w:vAlign w:val="center"/>
          </w:tcPr>
          <w:p w:rsidR="00B279EC" w:rsidRPr="00D60EDA" w:rsidRDefault="00B279EC" w:rsidP="00EF4FB6">
            <w:pPr>
              <w:snapToGrid w:val="0"/>
              <w:jc w:val="center"/>
              <w:rPr>
                <w:color w:val="000000"/>
              </w:rPr>
            </w:pPr>
            <w:r w:rsidRPr="00D60EDA">
              <w:rPr>
                <w:color w:val="000000"/>
              </w:rPr>
              <w:t>20</w:t>
            </w:r>
            <w:r w:rsidR="00B01644">
              <w:rPr>
                <w:color w:val="000000"/>
              </w:rPr>
              <w:t>20</w:t>
            </w:r>
            <w:r w:rsidRPr="00D60EDA">
              <w:rPr>
                <w:color w:val="000000"/>
              </w:rPr>
              <w:t>-20</w:t>
            </w:r>
            <w:r w:rsidR="00B01644">
              <w:rPr>
                <w:color w:val="000000"/>
              </w:rPr>
              <w:t>24</w:t>
            </w:r>
          </w:p>
          <w:p w:rsidR="00B279EC" w:rsidRPr="00D60EDA" w:rsidRDefault="00B279EC" w:rsidP="00EF4FB6">
            <w:pPr>
              <w:jc w:val="center"/>
              <w:rPr>
                <w:color w:val="000000"/>
              </w:rPr>
            </w:pPr>
            <w:r w:rsidRPr="00D60EDA">
              <w:rPr>
                <w:color w:val="000000"/>
              </w:rPr>
              <w:t>годы</w:t>
            </w:r>
          </w:p>
        </w:tc>
        <w:tc>
          <w:tcPr>
            <w:tcW w:w="3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9EC" w:rsidRPr="00D60EDA" w:rsidRDefault="00BA1582" w:rsidP="00EF4FB6">
            <w:pPr>
              <w:snapToGrid w:val="0"/>
              <w:jc w:val="center"/>
              <w:rPr>
                <w:color w:val="000000"/>
              </w:rPr>
            </w:pPr>
            <w:r>
              <w:rPr>
                <w:color w:val="000000"/>
              </w:rPr>
              <w:t>Правовое управление</w:t>
            </w:r>
            <w:r w:rsidR="00B279EC" w:rsidRPr="00D60EDA">
              <w:rPr>
                <w:color w:val="000000"/>
              </w:rPr>
              <w:t>, отдел по молодежной политике, спорту и культуре</w:t>
            </w:r>
          </w:p>
        </w:tc>
      </w:tr>
      <w:tr w:rsidR="00B279EC" w:rsidRPr="00D60EDA" w:rsidTr="00EF4FB6">
        <w:trPr>
          <w:trHeight w:val="1393"/>
        </w:trPr>
        <w:tc>
          <w:tcPr>
            <w:tcW w:w="842" w:type="dxa"/>
            <w:tcBorders>
              <w:top w:val="single" w:sz="4" w:space="0" w:color="000000"/>
              <w:left w:val="single" w:sz="4" w:space="0" w:color="000000"/>
              <w:bottom w:val="single" w:sz="4" w:space="0" w:color="000000"/>
            </w:tcBorders>
            <w:shd w:val="clear" w:color="auto" w:fill="auto"/>
            <w:vAlign w:val="center"/>
          </w:tcPr>
          <w:p w:rsidR="00D12280" w:rsidRDefault="00D12280" w:rsidP="00EF4FB6">
            <w:pPr>
              <w:snapToGrid w:val="0"/>
              <w:jc w:val="center"/>
              <w:rPr>
                <w:color w:val="000000"/>
              </w:rPr>
            </w:pPr>
          </w:p>
          <w:p w:rsidR="00B279EC" w:rsidRPr="00D60EDA" w:rsidRDefault="00B01644" w:rsidP="00EF4FB6">
            <w:pPr>
              <w:snapToGrid w:val="0"/>
              <w:jc w:val="center"/>
              <w:rPr>
                <w:color w:val="000000"/>
              </w:rPr>
            </w:pPr>
            <w:r>
              <w:rPr>
                <w:color w:val="000000"/>
              </w:rPr>
              <w:t>4</w:t>
            </w:r>
            <w:r w:rsidR="00B279EC" w:rsidRPr="00D60EDA">
              <w:rPr>
                <w:color w:val="000000"/>
              </w:rPr>
              <w:t>.</w:t>
            </w:r>
          </w:p>
        </w:tc>
        <w:tc>
          <w:tcPr>
            <w:tcW w:w="5531" w:type="dxa"/>
            <w:tcBorders>
              <w:top w:val="single" w:sz="4" w:space="0" w:color="000000"/>
              <w:left w:val="single" w:sz="4" w:space="0" w:color="000000"/>
              <w:bottom w:val="single" w:sz="4" w:space="0" w:color="000000"/>
            </w:tcBorders>
            <w:shd w:val="clear" w:color="auto" w:fill="auto"/>
          </w:tcPr>
          <w:p w:rsidR="00B279EC" w:rsidRPr="00D60EDA" w:rsidRDefault="00B279EC" w:rsidP="00EF4FB6">
            <w:pPr>
              <w:snapToGrid w:val="0"/>
              <w:rPr>
                <w:color w:val="000000"/>
              </w:rPr>
            </w:pPr>
            <w:r w:rsidRPr="00D60EDA">
              <w:rPr>
                <w:color w:val="000000"/>
              </w:rPr>
              <w:t xml:space="preserve">Участие в конкурсе программ муниципальных образований  Иркутской области по обеспечению жильем молодых семей в рамках реализации областной  </w:t>
            </w:r>
            <w:r w:rsidR="00EF4FB6" w:rsidRPr="00EF4FB6">
              <w:rPr>
                <w:color w:val="000000"/>
              </w:rPr>
              <w:t>Пр</w:t>
            </w:r>
            <w:r w:rsidRPr="00EF4FB6">
              <w:rPr>
                <w:color w:val="000000"/>
              </w:rPr>
              <w:t xml:space="preserve">ограммы </w:t>
            </w:r>
          </w:p>
        </w:tc>
        <w:tc>
          <w:tcPr>
            <w:tcW w:w="1528" w:type="dxa"/>
            <w:tcBorders>
              <w:top w:val="single" w:sz="4" w:space="0" w:color="000000"/>
              <w:left w:val="single" w:sz="4" w:space="0" w:color="000000"/>
              <w:bottom w:val="single" w:sz="4" w:space="0" w:color="000000"/>
            </w:tcBorders>
            <w:shd w:val="clear" w:color="auto" w:fill="auto"/>
            <w:vAlign w:val="center"/>
          </w:tcPr>
          <w:p w:rsidR="00B279EC" w:rsidRPr="00D60EDA" w:rsidRDefault="00B279EC" w:rsidP="00EF4FB6">
            <w:pPr>
              <w:snapToGrid w:val="0"/>
              <w:jc w:val="center"/>
              <w:rPr>
                <w:color w:val="000000"/>
              </w:rPr>
            </w:pPr>
            <w:r w:rsidRPr="00D60EDA">
              <w:rPr>
                <w:color w:val="000000"/>
              </w:rPr>
              <w:t>20</w:t>
            </w:r>
            <w:r w:rsidR="00AF0E90">
              <w:rPr>
                <w:color w:val="000000"/>
              </w:rPr>
              <w:t>20</w:t>
            </w:r>
            <w:r w:rsidRPr="00D60EDA">
              <w:rPr>
                <w:color w:val="000000"/>
              </w:rPr>
              <w:t xml:space="preserve"> год</w:t>
            </w:r>
          </w:p>
        </w:tc>
        <w:tc>
          <w:tcPr>
            <w:tcW w:w="3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9EC" w:rsidRPr="00D60EDA" w:rsidRDefault="00B279EC" w:rsidP="00EF4FB6">
            <w:pPr>
              <w:snapToGrid w:val="0"/>
              <w:jc w:val="center"/>
              <w:rPr>
                <w:color w:val="000000"/>
              </w:rPr>
            </w:pPr>
            <w:r w:rsidRPr="00D60EDA">
              <w:rPr>
                <w:color w:val="000000"/>
              </w:rPr>
              <w:t>Отдел по молодежной политике, спорту и культуре</w:t>
            </w:r>
          </w:p>
        </w:tc>
      </w:tr>
      <w:tr w:rsidR="00B279EC" w:rsidRPr="00D60EDA" w:rsidTr="00CF53BF">
        <w:trPr>
          <w:trHeight w:val="2498"/>
        </w:trPr>
        <w:tc>
          <w:tcPr>
            <w:tcW w:w="842" w:type="dxa"/>
            <w:tcBorders>
              <w:top w:val="single" w:sz="4" w:space="0" w:color="000000"/>
              <w:left w:val="single" w:sz="4" w:space="0" w:color="000000"/>
              <w:bottom w:val="single" w:sz="4" w:space="0" w:color="000000"/>
            </w:tcBorders>
            <w:shd w:val="clear" w:color="auto" w:fill="auto"/>
            <w:vAlign w:val="center"/>
          </w:tcPr>
          <w:p w:rsidR="00D12280" w:rsidRDefault="00D12280" w:rsidP="00CF53BF">
            <w:pPr>
              <w:snapToGrid w:val="0"/>
              <w:jc w:val="center"/>
              <w:rPr>
                <w:color w:val="000000"/>
              </w:rPr>
            </w:pPr>
          </w:p>
          <w:p w:rsidR="00D12280" w:rsidRDefault="00D12280" w:rsidP="00CF53BF">
            <w:pPr>
              <w:snapToGrid w:val="0"/>
              <w:jc w:val="center"/>
              <w:rPr>
                <w:color w:val="000000"/>
              </w:rPr>
            </w:pPr>
          </w:p>
          <w:p w:rsidR="00D12280" w:rsidRDefault="00D12280" w:rsidP="00CF53BF">
            <w:pPr>
              <w:snapToGrid w:val="0"/>
              <w:jc w:val="center"/>
              <w:rPr>
                <w:color w:val="000000"/>
              </w:rPr>
            </w:pPr>
          </w:p>
          <w:p w:rsidR="00B279EC" w:rsidRPr="00D60EDA" w:rsidRDefault="00B01644" w:rsidP="00CF53BF">
            <w:pPr>
              <w:snapToGrid w:val="0"/>
              <w:jc w:val="center"/>
              <w:rPr>
                <w:color w:val="000000"/>
              </w:rPr>
            </w:pPr>
            <w:r>
              <w:rPr>
                <w:color w:val="000000"/>
              </w:rPr>
              <w:t>5</w:t>
            </w:r>
            <w:r w:rsidR="00B279EC" w:rsidRPr="00D60EDA">
              <w:rPr>
                <w:color w:val="000000"/>
              </w:rPr>
              <w:t>.</w:t>
            </w:r>
          </w:p>
        </w:tc>
        <w:tc>
          <w:tcPr>
            <w:tcW w:w="5531" w:type="dxa"/>
            <w:tcBorders>
              <w:top w:val="single" w:sz="4" w:space="0" w:color="000000"/>
              <w:left w:val="single" w:sz="4" w:space="0" w:color="000000"/>
              <w:bottom w:val="single" w:sz="4" w:space="0" w:color="000000"/>
            </w:tcBorders>
            <w:shd w:val="clear" w:color="auto" w:fill="auto"/>
            <w:vAlign w:val="center"/>
          </w:tcPr>
          <w:p w:rsidR="00B279EC" w:rsidRPr="00D60EDA" w:rsidRDefault="00B279EC" w:rsidP="00EF4FB6">
            <w:pPr>
              <w:snapToGrid w:val="0"/>
              <w:rPr>
                <w:color w:val="000000"/>
              </w:rPr>
            </w:pPr>
            <w:r w:rsidRPr="00D60EDA">
              <w:rPr>
                <w:color w:val="000000"/>
              </w:rPr>
              <w:t>Привлечение внебюджетных средств для финансирования Программы:</w:t>
            </w:r>
          </w:p>
          <w:p w:rsidR="00B279EC" w:rsidRPr="00D60EDA" w:rsidRDefault="00B279EC" w:rsidP="00EF4FB6">
            <w:pPr>
              <w:rPr>
                <w:color w:val="000000"/>
              </w:rPr>
            </w:pPr>
            <w:r w:rsidRPr="00D60EDA">
              <w:rPr>
                <w:color w:val="000000"/>
              </w:rPr>
              <w:t>-средств молодой семьи;</w:t>
            </w:r>
          </w:p>
          <w:p w:rsidR="00B279EC" w:rsidRPr="00D60EDA" w:rsidRDefault="00B279EC" w:rsidP="00EF4FB6">
            <w:pPr>
              <w:rPr>
                <w:color w:val="000000"/>
              </w:rPr>
            </w:pPr>
            <w:r w:rsidRPr="00D60EDA">
              <w:rPr>
                <w:color w:val="000000"/>
              </w:rPr>
              <w:t>-средств  организаций города Усть-Кута;</w:t>
            </w:r>
          </w:p>
          <w:p w:rsidR="00B279EC" w:rsidRPr="00D60EDA" w:rsidRDefault="00B279EC" w:rsidP="00EF4FB6">
            <w:pPr>
              <w:rPr>
                <w:color w:val="000000"/>
              </w:rPr>
            </w:pPr>
            <w:r w:rsidRPr="00D60EDA">
              <w:rPr>
                <w:color w:val="000000"/>
              </w:rPr>
              <w:t>- средств кредитных организации города Усть-Кута;</w:t>
            </w:r>
          </w:p>
          <w:p w:rsidR="00B279EC" w:rsidRPr="00D60EDA" w:rsidRDefault="00B279EC" w:rsidP="00EF4FB6">
            <w:pPr>
              <w:rPr>
                <w:color w:val="000000"/>
              </w:rPr>
            </w:pPr>
            <w:r w:rsidRPr="00D60EDA">
              <w:rPr>
                <w:color w:val="000000"/>
              </w:rPr>
              <w:t>-средств жилищно- накопительных кооперативов (ссудно-сберегательных касс);</w:t>
            </w:r>
          </w:p>
          <w:p w:rsidR="00B279EC" w:rsidRPr="00D60EDA" w:rsidRDefault="00B279EC" w:rsidP="00EF4FB6">
            <w:pPr>
              <w:rPr>
                <w:color w:val="000000"/>
              </w:rPr>
            </w:pPr>
            <w:r w:rsidRPr="00D60EDA">
              <w:rPr>
                <w:color w:val="000000"/>
              </w:rPr>
              <w:t>- других источников финансирования.</w:t>
            </w:r>
          </w:p>
        </w:tc>
        <w:tc>
          <w:tcPr>
            <w:tcW w:w="1528" w:type="dxa"/>
            <w:tcBorders>
              <w:top w:val="single" w:sz="4" w:space="0" w:color="000000"/>
              <w:left w:val="single" w:sz="4" w:space="0" w:color="000000"/>
              <w:bottom w:val="single" w:sz="4" w:space="0" w:color="000000"/>
            </w:tcBorders>
            <w:shd w:val="clear" w:color="auto" w:fill="auto"/>
            <w:vAlign w:val="center"/>
          </w:tcPr>
          <w:p w:rsidR="00B279EC" w:rsidRPr="00D60EDA" w:rsidRDefault="00B279EC" w:rsidP="00EF4FB6">
            <w:pPr>
              <w:snapToGrid w:val="0"/>
              <w:jc w:val="center"/>
              <w:rPr>
                <w:color w:val="000000"/>
              </w:rPr>
            </w:pPr>
            <w:r w:rsidRPr="00D60EDA">
              <w:rPr>
                <w:color w:val="000000"/>
              </w:rPr>
              <w:t>20</w:t>
            </w:r>
            <w:r w:rsidR="00AF0E90">
              <w:rPr>
                <w:color w:val="000000"/>
              </w:rPr>
              <w:t>20</w:t>
            </w:r>
            <w:r w:rsidRPr="00D60EDA">
              <w:rPr>
                <w:color w:val="000000"/>
              </w:rPr>
              <w:t>-20</w:t>
            </w:r>
            <w:r w:rsidR="00AF0E90">
              <w:rPr>
                <w:color w:val="000000"/>
              </w:rPr>
              <w:t>24</w:t>
            </w:r>
          </w:p>
          <w:p w:rsidR="00B279EC" w:rsidRPr="00D60EDA" w:rsidRDefault="00B279EC" w:rsidP="00EF4FB6">
            <w:pPr>
              <w:jc w:val="center"/>
              <w:rPr>
                <w:color w:val="000000"/>
              </w:rPr>
            </w:pPr>
            <w:r w:rsidRPr="00D60EDA">
              <w:rPr>
                <w:color w:val="000000"/>
              </w:rPr>
              <w:t>годы</w:t>
            </w:r>
          </w:p>
        </w:tc>
        <w:tc>
          <w:tcPr>
            <w:tcW w:w="3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9EC" w:rsidRPr="00D60EDA" w:rsidRDefault="00B279EC" w:rsidP="00EF4FB6">
            <w:pPr>
              <w:snapToGrid w:val="0"/>
              <w:jc w:val="center"/>
              <w:rPr>
                <w:color w:val="000000"/>
              </w:rPr>
            </w:pPr>
            <w:r w:rsidRPr="00D60EDA">
              <w:rPr>
                <w:color w:val="000000"/>
              </w:rPr>
              <w:t>Комитет по финансам и налогам</w:t>
            </w:r>
          </w:p>
        </w:tc>
      </w:tr>
      <w:tr w:rsidR="00B279EC" w:rsidRPr="00D60EDA" w:rsidTr="00EF4FB6">
        <w:trPr>
          <w:trHeight w:val="1105"/>
        </w:trPr>
        <w:tc>
          <w:tcPr>
            <w:tcW w:w="842" w:type="dxa"/>
            <w:tcBorders>
              <w:top w:val="single" w:sz="4" w:space="0" w:color="000000"/>
              <w:left w:val="single" w:sz="4" w:space="0" w:color="000000"/>
              <w:bottom w:val="single" w:sz="4" w:space="0" w:color="000000"/>
            </w:tcBorders>
            <w:shd w:val="clear" w:color="auto" w:fill="auto"/>
            <w:vAlign w:val="center"/>
          </w:tcPr>
          <w:p w:rsidR="00D12280" w:rsidRDefault="00D12280" w:rsidP="00EF4FB6">
            <w:pPr>
              <w:snapToGrid w:val="0"/>
              <w:jc w:val="center"/>
              <w:rPr>
                <w:color w:val="000000"/>
              </w:rPr>
            </w:pPr>
          </w:p>
          <w:p w:rsidR="00B279EC" w:rsidRPr="00D60EDA" w:rsidRDefault="00B01644" w:rsidP="00EF4FB6">
            <w:pPr>
              <w:snapToGrid w:val="0"/>
              <w:jc w:val="center"/>
              <w:rPr>
                <w:color w:val="000000"/>
              </w:rPr>
            </w:pPr>
            <w:r>
              <w:rPr>
                <w:color w:val="000000"/>
              </w:rPr>
              <w:t>6</w:t>
            </w:r>
            <w:r w:rsidR="00B279EC" w:rsidRPr="00D60EDA">
              <w:rPr>
                <w:color w:val="000000"/>
              </w:rPr>
              <w:t>.</w:t>
            </w:r>
          </w:p>
        </w:tc>
        <w:tc>
          <w:tcPr>
            <w:tcW w:w="5531" w:type="dxa"/>
            <w:tcBorders>
              <w:top w:val="single" w:sz="4" w:space="0" w:color="000000"/>
              <w:left w:val="single" w:sz="4" w:space="0" w:color="000000"/>
              <w:bottom w:val="single" w:sz="4" w:space="0" w:color="000000"/>
            </w:tcBorders>
            <w:shd w:val="clear" w:color="auto" w:fill="auto"/>
            <w:vAlign w:val="center"/>
          </w:tcPr>
          <w:p w:rsidR="00B279EC" w:rsidRPr="00D60EDA" w:rsidRDefault="00B279EC" w:rsidP="00EF4FB6">
            <w:pPr>
              <w:snapToGrid w:val="0"/>
              <w:rPr>
                <w:color w:val="000000"/>
              </w:rPr>
            </w:pPr>
            <w:r w:rsidRPr="00D60EDA">
              <w:rPr>
                <w:color w:val="000000"/>
              </w:rPr>
              <w:t>Мониторинг за ходом реализации Программы</w:t>
            </w:r>
          </w:p>
        </w:tc>
        <w:tc>
          <w:tcPr>
            <w:tcW w:w="1528" w:type="dxa"/>
            <w:tcBorders>
              <w:top w:val="single" w:sz="4" w:space="0" w:color="000000"/>
              <w:left w:val="single" w:sz="4" w:space="0" w:color="000000"/>
              <w:bottom w:val="single" w:sz="4" w:space="0" w:color="000000"/>
            </w:tcBorders>
            <w:shd w:val="clear" w:color="auto" w:fill="auto"/>
            <w:vAlign w:val="center"/>
          </w:tcPr>
          <w:p w:rsidR="00B279EC" w:rsidRPr="00D60EDA" w:rsidRDefault="00B279EC" w:rsidP="00EF4FB6">
            <w:pPr>
              <w:snapToGrid w:val="0"/>
              <w:jc w:val="center"/>
              <w:rPr>
                <w:color w:val="000000"/>
              </w:rPr>
            </w:pPr>
            <w:r w:rsidRPr="00D60EDA">
              <w:rPr>
                <w:color w:val="000000"/>
              </w:rPr>
              <w:t>20</w:t>
            </w:r>
            <w:r w:rsidR="00AF0E90">
              <w:rPr>
                <w:color w:val="000000"/>
              </w:rPr>
              <w:t>20</w:t>
            </w:r>
            <w:r w:rsidRPr="00D60EDA">
              <w:rPr>
                <w:color w:val="000000"/>
              </w:rPr>
              <w:t>-20</w:t>
            </w:r>
            <w:r w:rsidR="00AF0E90">
              <w:rPr>
                <w:color w:val="000000"/>
              </w:rPr>
              <w:t>24</w:t>
            </w:r>
            <w:r w:rsidRPr="00D60EDA">
              <w:rPr>
                <w:color w:val="000000"/>
              </w:rPr>
              <w:t xml:space="preserve"> годы</w:t>
            </w:r>
          </w:p>
        </w:tc>
        <w:tc>
          <w:tcPr>
            <w:tcW w:w="3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9EC" w:rsidRPr="00D60EDA" w:rsidRDefault="00B279EC" w:rsidP="00EF4FB6">
            <w:pPr>
              <w:snapToGrid w:val="0"/>
              <w:jc w:val="center"/>
              <w:rPr>
                <w:color w:val="000000"/>
              </w:rPr>
            </w:pPr>
            <w:r w:rsidRPr="00D60EDA">
              <w:rPr>
                <w:color w:val="000000"/>
              </w:rPr>
              <w:t>Отдел по молодежной политике, спорту и культуре.</w:t>
            </w:r>
          </w:p>
        </w:tc>
      </w:tr>
      <w:tr w:rsidR="00B279EC" w:rsidRPr="00D60EDA" w:rsidTr="00EF4FB6">
        <w:trPr>
          <w:trHeight w:val="1665"/>
        </w:trPr>
        <w:tc>
          <w:tcPr>
            <w:tcW w:w="842" w:type="dxa"/>
            <w:tcBorders>
              <w:top w:val="single" w:sz="4" w:space="0" w:color="000000"/>
              <w:left w:val="single" w:sz="4" w:space="0" w:color="000000"/>
              <w:bottom w:val="single" w:sz="4" w:space="0" w:color="000000"/>
            </w:tcBorders>
            <w:shd w:val="clear" w:color="auto" w:fill="auto"/>
            <w:vAlign w:val="center"/>
          </w:tcPr>
          <w:p w:rsidR="00B01644" w:rsidRDefault="00B01644" w:rsidP="00EF4FB6">
            <w:pPr>
              <w:snapToGrid w:val="0"/>
              <w:ind w:left="-228"/>
              <w:jc w:val="center"/>
              <w:rPr>
                <w:color w:val="000000"/>
              </w:rPr>
            </w:pPr>
          </w:p>
          <w:p w:rsidR="00B01644" w:rsidRDefault="00B01644" w:rsidP="00EF4FB6">
            <w:pPr>
              <w:jc w:val="center"/>
            </w:pPr>
          </w:p>
          <w:p w:rsidR="00B279EC" w:rsidRPr="00B01644" w:rsidRDefault="00B01644" w:rsidP="00EF4FB6">
            <w:pPr>
              <w:jc w:val="center"/>
            </w:pPr>
            <w:r>
              <w:t>7.</w:t>
            </w:r>
          </w:p>
        </w:tc>
        <w:tc>
          <w:tcPr>
            <w:tcW w:w="5531" w:type="dxa"/>
            <w:tcBorders>
              <w:top w:val="single" w:sz="4" w:space="0" w:color="000000"/>
              <w:left w:val="single" w:sz="4" w:space="0" w:color="000000"/>
              <w:bottom w:val="single" w:sz="4" w:space="0" w:color="000000"/>
            </w:tcBorders>
            <w:shd w:val="clear" w:color="auto" w:fill="auto"/>
          </w:tcPr>
          <w:p w:rsidR="00B279EC" w:rsidRPr="00D60EDA" w:rsidRDefault="00B279EC" w:rsidP="005353C8">
            <w:pPr>
              <w:snapToGrid w:val="0"/>
              <w:rPr>
                <w:color w:val="000000"/>
              </w:rPr>
            </w:pPr>
            <w:r w:rsidRPr="00D60EDA">
              <w:rPr>
                <w:color w:val="000000"/>
              </w:rPr>
              <w:t>Предоставление молодым семьям – участникам Программы  социальной выплаты на уплату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w:t>
            </w:r>
          </w:p>
        </w:tc>
        <w:tc>
          <w:tcPr>
            <w:tcW w:w="1528" w:type="dxa"/>
            <w:tcBorders>
              <w:top w:val="single" w:sz="4" w:space="0" w:color="000000"/>
              <w:left w:val="single" w:sz="4" w:space="0" w:color="000000"/>
              <w:bottom w:val="single" w:sz="4" w:space="0" w:color="000000"/>
            </w:tcBorders>
            <w:shd w:val="clear" w:color="auto" w:fill="auto"/>
            <w:vAlign w:val="center"/>
          </w:tcPr>
          <w:p w:rsidR="00B279EC" w:rsidRPr="00D60EDA" w:rsidRDefault="00B279EC" w:rsidP="00EF4FB6">
            <w:pPr>
              <w:snapToGrid w:val="0"/>
              <w:jc w:val="center"/>
              <w:rPr>
                <w:color w:val="000000"/>
              </w:rPr>
            </w:pPr>
            <w:r w:rsidRPr="00D60EDA">
              <w:rPr>
                <w:color w:val="000000"/>
              </w:rPr>
              <w:t>20</w:t>
            </w:r>
            <w:r w:rsidR="00AF0E90">
              <w:rPr>
                <w:color w:val="000000"/>
              </w:rPr>
              <w:t>20</w:t>
            </w:r>
            <w:r w:rsidRPr="00D60EDA">
              <w:rPr>
                <w:color w:val="000000"/>
              </w:rPr>
              <w:t xml:space="preserve"> –20</w:t>
            </w:r>
            <w:r w:rsidR="00AF0E90">
              <w:rPr>
                <w:color w:val="000000"/>
              </w:rPr>
              <w:t>24</w:t>
            </w:r>
            <w:r w:rsidRPr="00D60EDA">
              <w:rPr>
                <w:color w:val="000000"/>
              </w:rPr>
              <w:t xml:space="preserve"> годы</w:t>
            </w:r>
          </w:p>
        </w:tc>
        <w:tc>
          <w:tcPr>
            <w:tcW w:w="3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9EC" w:rsidRPr="00D60EDA" w:rsidRDefault="00EF4FB6" w:rsidP="00EF4FB6">
            <w:pPr>
              <w:snapToGrid w:val="0"/>
              <w:jc w:val="center"/>
              <w:rPr>
                <w:color w:val="000000"/>
              </w:rPr>
            </w:pPr>
            <w:r>
              <w:rPr>
                <w:color w:val="000000"/>
              </w:rPr>
              <w:t>Комитет</w:t>
            </w:r>
            <w:r w:rsidR="00B279EC" w:rsidRPr="00D60EDA">
              <w:rPr>
                <w:color w:val="000000"/>
              </w:rPr>
              <w:t xml:space="preserve"> по финансам и налогам.</w:t>
            </w:r>
          </w:p>
        </w:tc>
      </w:tr>
      <w:tr w:rsidR="00B279EC" w:rsidRPr="00D60EDA" w:rsidTr="00EF4FB6">
        <w:trPr>
          <w:trHeight w:val="1611"/>
        </w:trPr>
        <w:tc>
          <w:tcPr>
            <w:tcW w:w="842" w:type="dxa"/>
            <w:tcBorders>
              <w:top w:val="single" w:sz="4" w:space="0" w:color="000000"/>
              <w:left w:val="single" w:sz="4" w:space="0" w:color="000000"/>
              <w:bottom w:val="single" w:sz="4" w:space="0" w:color="000000"/>
            </w:tcBorders>
            <w:shd w:val="clear" w:color="auto" w:fill="auto"/>
            <w:vAlign w:val="center"/>
          </w:tcPr>
          <w:p w:rsidR="00B01644" w:rsidRDefault="00B01644" w:rsidP="00EF4FB6">
            <w:pPr>
              <w:snapToGrid w:val="0"/>
              <w:jc w:val="center"/>
              <w:rPr>
                <w:color w:val="000000"/>
              </w:rPr>
            </w:pPr>
          </w:p>
          <w:p w:rsidR="00B01644" w:rsidRDefault="00B01644" w:rsidP="00EF4FB6">
            <w:pPr>
              <w:snapToGrid w:val="0"/>
              <w:jc w:val="center"/>
              <w:rPr>
                <w:color w:val="000000"/>
              </w:rPr>
            </w:pPr>
          </w:p>
          <w:p w:rsidR="00B279EC" w:rsidRPr="00D60EDA" w:rsidRDefault="00B01644" w:rsidP="00EF4FB6">
            <w:pPr>
              <w:snapToGrid w:val="0"/>
              <w:jc w:val="center"/>
              <w:rPr>
                <w:color w:val="000000"/>
              </w:rPr>
            </w:pPr>
            <w:r>
              <w:rPr>
                <w:color w:val="000000"/>
              </w:rPr>
              <w:t>8</w:t>
            </w:r>
            <w:r w:rsidR="00B279EC" w:rsidRPr="00D60EDA">
              <w:rPr>
                <w:color w:val="000000"/>
              </w:rPr>
              <w:t>.</w:t>
            </w:r>
          </w:p>
        </w:tc>
        <w:tc>
          <w:tcPr>
            <w:tcW w:w="5531" w:type="dxa"/>
            <w:tcBorders>
              <w:top w:val="single" w:sz="4" w:space="0" w:color="000000"/>
              <w:left w:val="single" w:sz="4" w:space="0" w:color="000000"/>
              <w:bottom w:val="single" w:sz="4" w:space="0" w:color="000000"/>
            </w:tcBorders>
            <w:shd w:val="clear" w:color="auto" w:fill="auto"/>
            <w:vAlign w:val="center"/>
          </w:tcPr>
          <w:p w:rsidR="00B279EC" w:rsidRPr="00D60EDA" w:rsidRDefault="00B279EC" w:rsidP="00EF4FB6">
            <w:pPr>
              <w:snapToGrid w:val="0"/>
              <w:ind w:left="-948"/>
              <w:jc w:val="center"/>
              <w:rPr>
                <w:color w:val="000000"/>
              </w:rPr>
            </w:pPr>
            <w:r w:rsidRPr="00D60EDA">
              <w:rPr>
                <w:color w:val="000000"/>
              </w:rPr>
              <w:t>Метод  Методическое и информационное сопровождение Программы</w:t>
            </w:r>
          </w:p>
        </w:tc>
        <w:tc>
          <w:tcPr>
            <w:tcW w:w="1528" w:type="dxa"/>
            <w:tcBorders>
              <w:top w:val="single" w:sz="4" w:space="0" w:color="000000"/>
              <w:left w:val="single" w:sz="4" w:space="0" w:color="000000"/>
              <w:bottom w:val="single" w:sz="4" w:space="0" w:color="000000"/>
            </w:tcBorders>
            <w:shd w:val="clear" w:color="auto" w:fill="auto"/>
            <w:vAlign w:val="center"/>
          </w:tcPr>
          <w:p w:rsidR="00B279EC" w:rsidRPr="00D60EDA" w:rsidRDefault="00B279EC" w:rsidP="00EF4FB6">
            <w:pPr>
              <w:snapToGrid w:val="0"/>
              <w:jc w:val="center"/>
              <w:rPr>
                <w:color w:val="000000"/>
              </w:rPr>
            </w:pPr>
            <w:r w:rsidRPr="00D60EDA">
              <w:rPr>
                <w:color w:val="000000"/>
              </w:rPr>
              <w:t>20</w:t>
            </w:r>
            <w:r w:rsidR="00AF0E90">
              <w:rPr>
                <w:color w:val="000000"/>
              </w:rPr>
              <w:t>20</w:t>
            </w:r>
            <w:r w:rsidRPr="00D60EDA">
              <w:rPr>
                <w:color w:val="000000"/>
              </w:rPr>
              <w:t xml:space="preserve"> –20</w:t>
            </w:r>
            <w:r w:rsidR="00AF0E90">
              <w:rPr>
                <w:color w:val="000000"/>
              </w:rPr>
              <w:t>24</w:t>
            </w:r>
            <w:r w:rsidRPr="00D60EDA">
              <w:rPr>
                <w:color w:val="000000"/>
              </w:rPr>
              <w:t xml:space="preserve"> годы</w:t>
            </w:r>
          </w:p>
        </w:tc>
        <w:tc>
          <w:tcPr>
            <w:tcW w:w="3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9EC" w:rsidRPr="00D60EDA" w:rsidRDefault="00BA1582" w:rsidP="00EF4FB6">
            <w:pPr>
              <w:snapToGrid w:val="0"/>
              <w:jc w:val="center"/>
              <w:rPr>
                <w:color w:val="000000"/>
              </w:rPr>
            </w:pPr>
            <w:r>
              <w:rPr>
                <w:color w:val="000000"/>
              </w:rPr>
              <w:t>Правовое управление</w:t>
            </w:r>
            <w:r w:rsidR="00B279EC" w:rsidRPr="00D60EDA">
              <w:rPr>
                <w:color w:val="000000"/>
              </w:rPr>
              <w:t>, отдел по молодежной политике, спорту и культуре, специалист по связям со СМИ.</w:t>
            </w:r>
          </w:p>
        </w:tc>
      </w:tr>
    </w:tbl>
    <w:p w:rsidR="006E76FF" w:rsidRDefault="006E76FF" w:rsidP="006E76FF">
      <w:pPr>
        <w:ind w:left="2220"/>
        <w:jc w:val="both"/>
        <w:rPr>
          <w:color w:val="000000"/>
        </w:rPr>
      </w:pPr>
    </w:p>
    <w:p w:rsidR="006E76FF" w:rsidRDefault="006E76FF" w:rsidP="006E76FF">
      <w:pPr>
        <w:ind w:left="2220"/>
        <w:jc w:val="both"/>
        <w:rPr>
          <w:color w:val="000000"/>
        </w:rPr>
      </w:pPr>
    </w:p>
    <w:p w:rsidR="00BA1582" w:rsidRDefault="00BA1582" w:rsidP="006E76FF">
      <w:pPr>
        <w:rPr>
          <w:color w:val="000000"/>
        </w:rPr>
      </w:pPr>
      <w:r>
        <w:rPr>
          <w:color w:val="000000"/>
        </w:rPr>
        <w:t>И.о. главы муниципального</w:t>
      </w:r>
    </w:p>
    <w:p w:rsidR="00BA1582" w:rsidRDefault="00BA1582" w:rsidP="006E76FF">
      <w:pPr>
        <w:rPr>
          <w:color w:val="000000"/>
        </w:rPr>
      </w:pPr>
      <w:r>
        <w:rPr>
          <w:color w:val="000000"/>
        </w:rPr>
        <w:t>образования «город Усть-Кут»                                                                         Е.В.Кокшаров</w:t>
      </w:r>
    </w:p>
    <w:sectPr w:rsidR="00BA1582" w:rsidSect="006E76FF">
      <w:footerReference w:type="default" r:id="rId7"/>
      <w:pgSz w:w="11906" w:h="16838"/>
      <w:pgMar w:top="284" w:right="851" w:bottom="0"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A92" w:rsidRDefault="00743A92">
      <w:r>
        <w:separator/>
      </w:r>
    </w:p>
  </w:endnote>
  <w:endnote w:type="continuationSeparator" w:id="1">
    <w:p w:rsidR="00743A92" w:rsidRDefault="00743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20002A87" w:usb1="00000000" w:usb2="00000000" w:usb3="00000000" w:csb0="000001FF" w:csb1="00000000"/>
  </w:font>
  <w:font w:name="Liberation Sans">
    <w:altName w:val="Arial Unicode MS"/>
    <w:charset w:val="80"/>
    <w:family w:val="swiss"/>
    <w:pitch w:val="variable"/>
    <w:sig w:usb0="E0000AFF" w:usb1="500078FF" w:usb2="00000021" w:usb3="00000000" w:csb0="000001BF" w:csb1="00000000"/>
  </w:font>
  <w:font w:name="DejaVu Sans">
    <w:altName w:val="Arial"/>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2157"/>
      <w:docPartObj>
        <w:docPartGallery w:val="Page Numbers (Bottom of Page)"/>
        <w:docPartUnique/>
      </w:docPartObj>
    </w:sdtPr>
    <w:sdtContent>
      <w:p w:rsidR="0063707F" w:rsidRDefault="0063707F">
        <w:pPr>
          <w:pStyle w:val="ac"/>
          <w:jc w:val="center"/>
        </w:pPr>
      </w:p>
      <w:p w:rsidR="0063707F" w:rsidRDefault="00945357">
        <w:pPr>
          <w:pStyle w:val="ac"/>
          <w:jc w:val="center"/>
        </w:pPr>
        <w:fldSimple w:instr=" PAGE   \* MERGEFORMAT ">
          <w:r w:rsidR="00CA5BC7">
            <w:rPr>
              <w:noProof/>
            </w:rPr>
            <w:t>2</w:t>
          </w:r>
        </w:fldSimple>
      </w:p>
    </w:sdtContent>
  </w:sdt>
  <w:p w:rsidR="0063707F" w:rsidRDefault="0063707F">
    <w:pPr>
      <w:pStyle w:val="ac"/>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A92" w:rsidRDefault="00743A92">
      <w:r>
        <w:separator/>
      </w:r>
    </w:p>
  </w:footnote>
  <w:footnote w:type="continuationSeparator" w:id="1">
    <w:p w:rsidR="00743A92" w:rsidRDefault="00743A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b/>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OpenSymbol" w:hAnsi="OpenSymbol"/>
        <w:b/>
        <w:color w:val="00000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4578"/>
  </w:hdrShapeDefaults>
  <w:footnotePr>
    <w:footnote w:id="0"/>
    <w:footnote w:id="1"/>
  </w:footnotePr>
  <w:endnotePr>
    <w:endnote w:id="0"/>
    <w:endnote w:id="1"/>
  </w:endnotePr>
  <w:compat>
    <w:spaceForUL/>
    <w:balanceSingleByteDoubleByteWidth/>
    <w:doNotLeaveBackslashAlone/>
    <w:ulTrailSpace/>
    <w:adjustLineHeightInTable/>
  </w:compat>
  <w:rsids>
    <w:rsidRoot w:val="00B6432D"/>
    <w:rsid w:val="000444B1"/>
    <w:rsid w:val="00070F3A"/>
    <w:rsid w:val="00073B2D"/>
    <w:rsid w:val="0008173A"/>
    <w:rsid w:val="000A4566"/>
    <w:rsid w:val="000D4DBB"/>
    <w:rsid w:val="000D7CAA"/>
    <w:rsid w:val="0011147E"/>
    <w:rsid w:val="001872F6"/>
    <w:rsid w:val="001B02C6"/>
    <w:rsid w:val="001D2933"/>
    <w:rsid w:val="00210C5E"/>
    <w:rsid w:val="00243588"/>
    <w:rsid w:val="00253480"/>
    <w:rsid w:val="0025350D"/>
    <w:rsid w:val="0029505B"/>
    <w:rsid w:val="002B5776"/>
    <w:rsid w:val="002B5955"/>
    <w:rsid w:val="002D150F"/>
    <w:rsid w:val="00303760"/>
    <w:rsid w:val="00330E67"/>
    <w:rsid w:val="003369AF"/>
    <w:rsid w:val="00340BB7"/>
    <w:rsid w:val="003512CB"/>
    <w:rsid w:val="003B07C2"/>
    <w:rsid w:val="003C11EB"/>
    <w:rsid w:val="003D0137"/>
    <w:rsid w:val="00422C91"/>
    <w:rsid w:val="00443DDD"/>
    <w:rsid w:val="004672BD"/>
    <w:rsid w:val="004978A6"/>
    <w:rsid w:val="004C4D59"/>
    <w:rsid w:val="004E5CF2"/>
    <w:rsid w:val="005126B5"/>
    <w:rsid w:val="00517397"/>
    <w:rsid w:val="0052765A"/>
    <w:rsid w:val="005353C8"/>
    <w:rsid w:val="00560005"/>
    <w:rsid w:val="0058394C"/>
    <w:rsid w:val="00591826"/>
    <w:rsid w:val="005B5BED"/>
    <w:rsid w:val="005E392F"/>
    <w:rsid w:val="005F1207"/>
    <w:rsid w:val="005F1FB4"/>
    <w:rsid w:val="006075EF"/>
    <w:rsid w:val="0063707F"/>
    <w:rsid w:val="00676F4D"/>
    <w:rsid w:val="006C787D"/>
    <w:rsid w:val="006E76FF"/>
    <w:rsid w:val="00715A4F"/>
    <w:rsid w:val="00743A92"/>
    <w:rsid w:val="007558A4"/>
    <w:rsid w:val="00774B09"/>
    <w:rsid w:val="0077559B"/>
    <w:rsid w:val="00776743"/>
    <w:rsid w:val="007958C8"/>
    <w:rsid w:val="007A4BE1"/>
    <w:rsid w:val="0083215A"/>
    <w:rsid w:val="00852BBC"/>
    <w:rsid w:val="008557F5"/>
    <w:rsid w:val="008B639A"/>
    <w:rsid w:val="008B7A4B"/>
    <w:rsid w:val="008D2C0F"/>
    <w:rsid w:val="008E3E1A"/>
    <w:rsid w:val="00903FF2"/>
    <w:rsid w:val="009151EB"/>
    <w:rsid w:val="00945357"/>
    <w:rsid w:val="00946C0F"/>
    <w:rsid w:val="00996944"/>
    <w:rsid w:val="009A64C8"/>
    <w:rsid w:val="009D209D"/>
    <w:rsid w:val="009D2687"/>
    <w:rsid w:val="009D6A7C"/>
    <w:rsid w:val="00A03759"/>
    <w:rsid w:val="00A20249"/>
    <w:rsid w:val="00A63C77"/>
    <w:rsid w:val="00A84ABA"/>
    <w:rsid w:val="00AC27A2"/>
    <w:rsid w:val="00AF0E90"/>
    <w:rsid w:val="00B01644"/>
    <w:rsid w:val="00B043CC"/>
    <w:rsid w:val="00B279EC"/>
    <w:rsid w:val="00B6432D"/>
    <w:rsid w:val="00B95069"/>
    <w:rsid w:val="00BA1582"/>
    <w:rsid w:val="00C26C37"/>
    <w:rsid w:val="00C337CD"/>
    <w:rsid w:val="00C37F73"/>
    <w:rsid w:val="00C37FF3"/>
    <w:rsid w:val="00C40C9A"/>
    <w:rsid w:val="00C644A0"/>
    <w:rsid w:val="00C65E7C"/>
    <w:rsid w:val="00C77C66"/>
    <w:rsid w:val="00C81AAA"/>
    <w:rsid w:val="00CA0B00"/>
    <w:rsid w:val="00CA1B9C"/>
    <w:rsid w:val="00CA5BC7"/>
    <w:rsid w:val="00CB3EE0"/>
    <w:rsid w:val="00CC1833"/>
    <w:rsid w:val="00CF53BF"/>
    <w:rsid w:val="00CF60D7"/>
    <w:rsid w:val="00D12280"/>
    <w:rsid w:val="00D204BB"/>
    <w:rsid w:val="00D22787"/>
    <w:rsid w:val="00D26651"/>
    <w:rsid w:val="00D935DE"/>
    <w:rsid w:val="00DD29E2"/>
    <w:rsid w:val="00E53125"/>
    <w:rsid w:val="00EA49A9"/>
    <w:rsid w:val="00EC3FFD"/>
    <w:rsid w:val="00EF4FB6"/>
    <w:rsid w:val="00F20082"/>
    <w:rsid w:val="00F6478C"/>
    <w:rsid w:val="00F7337C"/>
    <w:rsid w:val="00F91410"/>
    <w:rsid w:val="00F94127"/>
    <w:rsid w:val="00F97567"/>
    <w:rsid w:val="00FF1306"/>
    <w:rsid w:val="00FF73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2C6"/>
    <w:pPr>
      <w:suppressAutoHyphens/>
    </w:pPr>
    <w:rPr>
      <w:sz w:val="24"/>
      <w:szCs w:val="24"/>
      <w:lang w:eastAsia="ar-SA"/>
    </w:rPr>
  </w:style>
  <w:style w:type="paragraph" w:styleId="1">
    <w:name w:val="heading 1"/>
    <w:basedOn w:val="a"/>
    <w:next w:val="a"/>
    <w:qFormat/>
    <w:rsid w:val="001B02C6"/>
    <w:pPr>
      <w:numPr>
        <w:numId w:val="1"/>
      </w:numPr>
      <w:autoSpaceDE w:val="0"/>
      <w:spacing w:before="108" w:after="108"/>
      <w:jc w:val="center"/>
      <w:outlineLvl w:val="0"/>
    </w:pPr>
    <w:rPr>
      <w:rFonts w:ascii="Arial" w:hAnsi="Arial" w:cs="Arial"/>
      <w:b/>
      <w:bCs/>
      <w:color w:val="000080"/>
      <w:sz w:val="20"/>
      <w:szCs w:val="20"/>
    </w:rPr>
  </w:style>
  <w:style w:type="paragraph" w:styleId="2">
    <w:name w:val="heading 2"/>
    <w:basedOn w:val="a"/>
    <w:next w:val="a"/>
    <w:qFormat/>
    <w:rsid w:val="001B02C6"/>
    <w:pPr>
      <w:keepNext/>
      <w:numPr>
        <w:ilvl w:val="1"/>
        <w:numId w:val="1"/>
      </w:numPr>
      <w:outlineLvl w:val="1"/>
    </w:pPr>
    <w:rPr>
      <w:b/>
      <w:color w:val="000000"/>
    </w:rPr>
  </w:style>
  <w:style w:type="paragraph" w:styleId="3">
    <w:name w:val="heading 3"/>
    <w:basedOn w:val="a"/>
    <w:next w:val="a"/>
    <w:qFormat/>
    <w:rsid w:val="001B02C6"/>
    <w:pPr>
      <w:keepNext/>
      <w:numPr>
        <w:ilvl w:val="2"/>
        <w:numId w:val="1"/>
      </w:numPr>
      <w:jc w:val="right"/>
      <w:outlineLvl w:val="2"/>
    </w:pPr>
    <w:rPr>
      <w:b/>
      <w:sz w:val="20"/>
    </w:rPr>
  </w:style>
  <w:style w:type="paragraph" w:styleId="4">
    <w:name w:val="heading 4"/>
    <w:basedOn w:val="a"/>
    <w:next w:val="a"/>
    <w:qFormat/>
    <w:rsid w:val="001B02C6"/>
    <w:pPr>
      <w:keepNext/>
      <w:numPr>
        <w:ilvl w:val="3"/>
        <w:numId w:val="1"/>
      </w:numPr>
      <w:ind w:left="840" w:firstLine="0"/>
      <w:jc w:val="right"/>
      <w:outlineLvl w:val="3"/>
    </w:pPr>
    <w:rPr>
      <w:b/>
      <w:color w:val="000000"/>
      <w:sz w:val="20"/>
    </w:rPr>
  </w:style>
  <w:style w:type="paragraph" w:styleId="5">
    <w:name w:val="heading 5"/>
    <w:basedOn w:val="a"/>
    <w:next w:val="a"/>
    <w:qFormat/>
    <w:rsid w:val="001B02C6"/>
    <w:pPr>
      <w:keepNext/>
      <w:numPr>
        <w:ilvl w:val="4"/>
        <w:numId w:val="1"/>
      </w:numPr>
      <w:ind w:left="840" w:firstLine="0"/>
      <w:jc w:val="center"/>
      <w:outlineLvl w:val="4"/>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B02C6"/>
    <w:rPr>
      <w:b/>
    </w:rPr>
  </w:style>
  <w:style w:type="character" w:customStyle="1" w:styleId="WW8Num3z0">
    <w:name w:val="WW8Num3z0"/>
    <w:rsid w:val="001B02C6"/>
    <w:rPr>
      <w:b/>
      <w:color w:val="000000"/>
    </w:rPr>
  </w:style>
  <w:style w:type="character" w:customStyle="1" w:styleId="Absatz-Standardschriftart">
    <w:name w:val="Absatz-Standardschriftart"/>
    <w:rsid w:val="001B02C6"/>
  </w:style>
  <w:style w:type="character" w:customStyle="1" w:styleId="WW-Absatz-Standardschriftart">
    <w:name w:val="WW-Absatz-Standardschriftart"/>
    <w:rsid w:val="001B02C6"/>
  </w:style>
  <w:style w:type="character" w:customStyle="1" w:styleId="WW-Absatz-Standardschriftart1">
    <w:name w:val="WW-Absatz-Standardschriftart1"/>
    <w:rsid w:val="001B02C6"/>
  </w:style>
  <w:style w:type="character" w:customStyle="1" w:styleId="WW8Num1z1">
    <w:name w:val="WW8Num1z1"/>
    <w:rsid w:val="001B02C6"/>
  </w:style>
  <w:style w:type="character" w:customStyle="1" w:styleId="WW8Num1z2">
    <w:name w:val="WW8Num1z2"/>
    <w:rsid w:val="001B02C6"/>
  </w:style>
  <w:style w:type="character" w:customStyle="1" w:styleId="WW8Num1z3">
    <w:name w:val="WW8Num1z3"/>
    <w:rsid w:val="001B02C6"/>
  </w:style>
  <w:style w:type="character" w:customStyle="1" w:styleId="WW8Num1z4">
    <w:name w:val="WW8Num1z4"/>
    <w:rsid w:val="001B02C6"/>
  </w:style>
  <w:style w:type="character" w:customStyle="1" w:styleId="WW8Num1z5">
    <w:name w:val="WW8Num1z5"/>
    <w:rsid w:val="001B02C6"/>
  </w:style>
  <w:style w:type="character" w:customStyle="1" w:styleId="WW8Num1z6">
    <w:name w:val="WW8Num1z6"/>
    <w:rsid w:val="001B02C6"/>
  </w:style>
  <w:style w:type="character" w:customStyle="1" w:styleId="WW8Num1z7">
    <w:name w:val="WW8Num1z7"/>
    <w:rsid w:val="001B02C6"/>
  </w:style>
  <w:style w:type="character" w:customStyle="1" w:styleId="WW8Num1z8">
    <w:name w:val="WW8Num1z8"/>
    <w:rsid w:val="001B02C6"/>
  </w:style>
  <w:style w:type="character" w:customStyle="1" w:styleId="WW8Num2z0">
    <w:name w:val="WW8Num2z0"/>
    <w:rsid w:val="001B02C6"/>
  </w:style>
  <w:style w:type="character" w:customStyle="1" w:styleId="WW-Absatz-Standardschriftart11">
    <w:name w:val="WW-Absatz-Standardschriftart11"/>
    <w:rsid w:val="001B02C6"/>
  </w:style>
  <w:style w:type="character" w:customStyle="1" w:styleId="WW-Absatz-Standardschriftart111">
    <w:name w:val="WW-Absatz-Standardschriftart111"/>
    <w:rsid w:val="001B02C6"/>
  </w:style>
  <w:style w:type="character" w:customStyle="1" w:styleId="WW-Absatz-Standardschriftart1111">
    <w:name w:val="WW-Absatz-Standardschriftart1111"/>
    <w:rsid w:val="001B02C6"/>
  </w:style>
  <w:style w:type="character" w:customStyle="1" w:styleId="WW-Absatz-Standardschriftart11111">
    <w:name w:val="WW-Absatz-Standardschriftart11111"/>
    <w:rsid w:val="001B02C6"/>
  </w:style>
  <w:style w:type="character" w:customStyle="1" w:styleId="WW-Absatz-Standardschriftart111111">
    <w:name w:val="WW-Absatz-Standardschriftart111111"/>
    <w:rsid w:val="001B02C6"/>
  </w:style>
  <w:style w:type="character" w:customStyle="1" w:styleId="WW-Absatz-Standardschriftart1111111">
    <w:name w:val="WW-Absatz-Standardschriftart1111111"/>
    <w:rsid w:val="001B02C6"/>
  </w:style>
  <w:style w:type="character" w:customStyle="1" w:styleId="WW-Absatz-Standardschriftart11111111">
    <w:name w:val="WW-Absatz-Standardschriftart11111111"/>
    <w:rsid w:val="001B02C6"/>
  </w:style>
  <w:style w:type="character" w:customStyle="1" w:styleId="WW-Absatz-Standardschriftart111111111">
    <w:name w:val="WW-Absatz-Standardschriftart111111111"/>
    <w:rsid w:val="001B02C6"/>
  </w:style>
  <w:style w:type="character" w:customStyle="1" w:styleId="WW-Absatz-Standardschriftart1111111111">
    <w:name w:val="WW-Absatz-Standardschriftart1111111111"/>
    <w:rsid w:val="001B02C6"/>
  </w:style>
  <w:style w:type="character" w:customStyle="1" w:styleId="WW-Absatz-Standardschriftart11111111111">
    <w:name w:val="WW-Absatz-Standardschriftart11111111111"/>
    <w:rsid w:val="001B02C6"/>
  </w:style>
  <w:style w:type="character" w:customStyle="1" w:styleId="WW-Absatz-Standardschriftart111111111111">
    <w:name w:val="WW-Absatz-Standardschriftart111111111111"/>
    <w:rsid w:val="001B02C6"/>
  </w:style>
  <w:style w:type="character" w:customStyle="1" w:styleId="WW-Absatz-Standardschriftart1111111111111">
    <w:name w:val="WW-Absatz-Standardschriftart1111111111111"/>
    <w:rsid w:val="001B02C6"/>
  </w:style>
  <w:style w:type="character" w:customStyle="1" w:styleId="WW-Absatz-Standardschriftart11111111111111">
    <w:name w:val="WW-Absatz-Standardschriftart11111111111111"/>
    <w:rsid w:val="001B02C6"/>
  </w:style>
  <w:style w:type="character" w:customStyle="1" w:styleId="WW-Absatz-Standardschriftart111111111111111">
    <w:name w:val="WW-Absatz-Standardschriftart111111111111111"/>
    <w:rsid w:val="001B02C6"/>
  </w:style>
  <w:style w:type="character" w:customStyle="1" w:styleId="WW-Absatz-Standardschriftart1111111111111111">
    <w:name w:val="WW-Absatz-Standardschriftart1111111111111111"/>
    <w:rsid w:val="001B02C6"/>
  </w:style>
  <w:style w:type="character" w:customStyle="1" w:styleId="WW-Absatz-Standardschriftart11111111111111111">
    <w:name w:val="WW-Absatz-Standardschriftart11111111111111111"/>
    <w:rsid w:val="001B02C6"/>
  </w:style>
  <w:style w:type="character" w:customStyle="1" w:styleId="WW-Absatz-Standardschriftart111111111111111111">
    <w:name w:val="WW-Absatz-Standardschriftart111111111111111111"/>
    <w:rsid w:val="001B02C6"/>
  </w:style>
  <w:style w:type="character" w:customStyle="1" w:styleId="WW-Absatz-Standardschriftart1111111111111111111">
    <w:name w:val="WW-Absatz-Standardschriftart1111111111111111111"/>
    <w:rsid w:val="001B02C6"/>
  </w:style>
  <w:style w:type="character" w:customStyle="1" w:styleId="WW-Absatz-Standardschriftart11111111111111111111">
    <w:name w:val="WW-Absatz-Standardschriftart11111111111111111111"/>
    <w:rsid w:val="001B02C6"/>
  </w:style>
  <w:style w:type="character" w:customStyle="1" w:styleId="WW-Absatz-Standardschriftart111111111111111111111">
    <w:name w:val="WW-Absatz-Standardschriftart111111111111111111111"/>
    <w:rsid w:val="001B02C6"/>
  </w:style>
  <w:style w:type="character" w:customStyle="1" w:styleId="WW-Absatz-Standardschriftart1111111111111111111111">
    <w:name w:val="WW-Absatz-Standardschriftart1111111111111111111111"/>
    <w:rsid w:val="001B02C6"/>
  </w:style>
  <w:style w:type="character" w:customStyle="1" w:styleId="WW-Absatz-Standardschriftart11111111111111111111111">
    <w:name w:val="WW-Absatz-Standardschriftart11111111111111111111111"/>
    <w:rsid w:val="001B02C6"/>
  </w:style>
  <w:style w:type="character" w:customStyle="1" w:styleId="WW-Absatz-Standardschriftart111111111111111111111111">
    <w:name w:val="WW-Absatz-Standardschriftart111111111111111111111111"/>
    <w:rsid w:val="001B02C6"/>
  </w:style>
  <w:style w:type="character" w:customStyle="1" w:styleId="WW-Absatz-Standardschriftart1111111111111111111111111">
    <w:name w:val="WW-Absatz-Standardschriftart1111111111111111111111111"/>
    <w:rsid w:val="001B02C6"/>
  </w:style>
  <w:style w:type="character" w:customStyle="1" w:styleId="WW-Absatz-Standardschriftart11111111111111111111111111">
    <w:name w:val="WW-Absatz-Standardschriftart11111111111111111111111111"/>
    <w:rsid w:val="001B02C6"/>
  </w:style>
  <w:style w:type="character" w:customStyle="1" w:styleId="WW-Absatz-Standardschriftart111111111111111111111111111">
    <w:name w:val="WW-Absatz-Standardschriftart111111111111111111111111111"/>
    <w:rsid w:val="001B02C6"/>
  </w:style>
  <w:style w:type="character" w:customStyle="1" w:styleId="WW-Absatz-Standardschriftart1111111111111111111111111111">
    <w:name w:val="WW-Absatz-Standardschriftart1111111111111111111111111111"/>
    <w:rsid w:val="001B02C6"/>
  </w:style>
  <w:style w:type="character" w:customStyle="1" w:styleId="WW-Absatz-Standardschriftart11111111111111111111111111111">
    <w:name w:val="WW-Absatz-Standardschriftart11111111111111111111111111111"/>
    <w:rsid w:val="001B02C6"/>
  </w:style>
  <w:style w:type="character" w:customStyle="1" w:styleId="WW-Absatz-Standardschriftart111111111111111111111111111111">
    <w:name w:val="WW-Absatz-Standardschriftart111111111111111111111111111111"/>
    <w:rsid w:val="001B02C6"/>
  </w:style>
  <w:style w:type="character" w:customStyle="1" w:styleId="WW-Absatz-Standardschriftart1111111111111111111111111111111">
    <w:name w:val="WW-Absatz-Standardschriftart1111111111111111111111111111111"/>
    <w:rsid w:val="001B02C6"/>
  </w:style>
  <w:style w:type="character" w:customStyle="1" w:styleId="WW8Num4z0">
    <w:name w:val="WW8Num4z0"/>
    <w:rsid w:val="001B02C6"/>
    <w:rPr>
      <w:b/>
    </w:rPr>
  </w:style>
  <w:style w:type="character" w:customStyle="1" w:styleId="WW-Absatz-Standardschriftart11111111111111111111111111111111">
    <w:name w:val="WW-Absatz-Standardschriftart11111111111111111111111111111111"/>
    <w:rsid w:val="001B02C6"/>
  </w:style>
  <w:style w:type="character" w:customStyle="1" w:styleId="WW-Absatz-Standardschriftart111111111111111111111111111111111">
    <w:name w:val="WW-Absatz-Standardschriftart111111111111111111111111111111111"/>
    <w:rsid w:val="001B02C6"/>
  </w:style>
  <w:style w:type="character" w:customStyle="1" w:styleId="WW-Absatz-Standardschriftart1111111111111111111111111111111111">
    <w:name w:val="WW-Absatz-Standardschriftart1111111111111111111111111111111111"/>
    <w:rsid w:val="001B02C6"/>
  </w:style>
  <w:style w:type="character" w:customStyle="1" w:styleId="WW-Absatz-Standardschriftart11111111111111111111111111111111111">
    <w:name w:val="WW-Absatz-Standardschriftart11111111111111111111111111111111111"/>
    <w:rsid w:val="001B02C6"/>
  </w:style>
  <w:style w:type="character" w:customStyle="1" w:styleId="WW-Absatz-Standardschriftart111111111111111111111111111111111111">
    <w:name w:val="WW-Absatz-Standardschriftart111111111111111111111111111111111111"/>
    <w:rsid w:val="001B02C6"/>
  </w:style>
  <w:style w:type="character" w:customStyle="1" w:styleId="WW-Absatz-Standardschriftart1111111111111111111111111111111111111">
    <w:name w:val="WW-Absatz-Standardschriftart1111111111111111111111111111111111111"/>
    <w:rsid w:val="001B02C6"/>
  </w:style>
  <w:style w:type="character" w:customStyle="1" w:styleId="WW-Absatz-Standardschriftart11111111111111111111111111111111111111">
    <w:name w:val="WW-Absatz-Standardschriftart11111111111111111111111111111111111111"/>
    <w:rsid w:val="001B02C6"/>
  </w:style>
  <w:style w:type="character" w:customStyle="1" w:styleId="WW-Absatz-Standardschriftart111111111111111111111111111111111111111">
    <w:name w:val="WW-Absatz-Standardschriftart111111111111111111111111111111111111111"/>
    <w:rsid w:val="001B02C6"/>
  </w:style>
  <w:style w:type="character" w:customStyle="1" w:styleId="WW-Absatz-Standardschriftart1111111111111111111111111111111111111111">
    <w:name w:val="WW-Absatz-Standardschriftart1111111111111111111111111111111111111111"/>
    <w:rsid w:val="001B02C6"/>
  </w:style>
  <w:style w:type="character" w:customStyle="1" w:styleId="10">
    <w:name w:val="Основной шрифт абзаца1"/>
    <w:rsid w:val="001B02C6"/>
  </w:style>
  <w:style w:type="character" w:customStyle="1" w:styleId="a3">
    <w:name w:val="Цветовое выделение"/>
    <w:uiPriority w:val="99"/>
    <w:rsid w:val="001B02C6"/>
    <w:rPr>
      <w:b/>
      <w:bCs/>
      <w:color w:val="000080"/>
      <w:sz w:val="20"/>
      <w:szCs w:val="20"/>
    </w:rPr>
  </w:style>
  <w:style w:type="character" w:customStyle="1" w:styleId="a4">
    <w:name w:val="Гипертекстовая ссылка"/>
    <w:basedOn w:val="a3"/>
    <w:uiPriority w:val="99"/>
    <w:rsid w:val="001B02C6"/>
    <w:rPr>
      <w:b/>
      <w:bCs/>
      <w:color w:val="008000"/>
      <w:sz w:val="20"/>
      <w:szCs w:val="20"/>
      <w:u w:val="single"/>
    </w:rPr>
  </w:style>
  <w:style w:type="character" w:styleId="a5">
    <w:name w:val="page number"/>
    <w:basedOn w:val="10"/>
    <w:rsid w:val="001B02C6"/>
  </w:style>
  <w:style w:type="paragraph" w:customStyle="1" w:styleId="a6">
    <w:name w:val="Заголовок"/>
    <w:basedOn w:val="a"/>
    <w:next w:val="a7"/>
    <w:rsid w:val="001B02C6"/>
    <w:pPr>
      <w:keepNext/>
      <w:spacing w:before="240" w:after="120"/>
    </w:pPr>
    <w:rPr>
      <w:rFonts w:ascii="Liberation Sans" w:eastAsia="DejaVu Sans" w:hAnsi="Liberation Sans" w:cs="DejaVu Sans"/>
      <w:sz w:val="28"/>
      <w:szCs w:val="28"/>
    </w:rPr>
  </w:style>
  <w:style w:type="paragraph" w:styleId="a7">
    <w:name w:val="Body Text"/>
    <w:basedOn w:val="a"/>
    <w:rsid w:val="001B02C6"/>
    <w:pPr>
      <w:jc w:val="both"/>
    </w:pPr>
    <w:rPr>
      <w:color w:val="000000"/>
    </w:rPr>
  </w:style>
  <w:style w:type="paragraph" w:styleId="a8">
    <w:name w:val="List"/>
    <w:basedOn w:val="a7"/>
    <w:rsid w:val="001B02C6"/>
  </w:style>
  <w:style w:type="paragraph" w:customStyle="1" w:styleId="11">
    <w:name w:val="Название1"/>
    <w:basedOn w:val="a"/>
    <w:rsid w:val="001B02C6"/>
    <w:pPr>
      <w:suppressLineNumbers/>
      <w:spacing w:before="120" w:after="120"/>
    </w:pPr>
    <w:rPr>
      <w:i/>
      <w:iCs/>
    </w:rPr>
  </w:style>
  <w:style w:type="paragraph" w:customStyle="1" w:styleId="12">
    <w:name w:val="Указатель1"/>
    <w:basedOn w:val="a"/>
    <w:rsid w:val="001B02C6"/>
    <w:pPr>
      <w:suppressLineNumbers/>
    </w:pPr>
  </w:style>
  <w:style w:type="paragraph" w:styleId="a9">
    <w:name w:val="Title"/>
    <w:basedOn w:val="a6"/>
    <w:next w:val="aa"/>
    <w:qFormat/>
    <w:rsid w:val="001B02C6"/>
  </w:style>
  <w:style w:type="paragraph" w:styleId="aa">
    <w:name w:val="Subtitle"/>
    <w:basedOn w:val="a6"/>
    <w:next w:val="a7"/>
    <w:qFormat/>
    <w:rsid w:val="001B02C6"/>
    <w:pPr>
      <w:jc w:val="center"/>
    </w:pPr>
    <w:rPr>
      <w:i/>
      <w:iCs/>
    </w:rPr>
  </w:style>
  <w:style w:type="paragraph" w:customStyle="1" w:styleId="ab">
    <w:name w:val="Комментарий"/>
    <w:basedOn w:val="a"/>
    <w:next w:val="a"/>
    <w:uiPriority w:val="99"/>
    <w:rsid w:val="001B02C6"/>
    <w:pPr>
      <w:autoSpaceDE w:val="0"/>
      <w:ind w:left="170"/>
      <w:jc w:val="both"/>
    </w:pPr>
    <w:rPr>
      <w:rFonts w:ascii="Arial" w:hAnsi="Arial" w:cs="Arial"/>
      <w:i/>
      <w:iCs/>
      <w:color w:val="800080"/>
      <w:sz w:val="20"/>
      <w:szCs w:val="20"/>
    </w:rPr>
  </w:style>
  <w:style w:type="paragraph" w:customStyle="1" w:styleId="LO-Normal">
    <w:name w:val="LO-Normal"/>
    <w:rsid w:val="001B02C6"/>
    <w:pPr>
      <w:widowControl w:val="0"/>
      <w:suppressAutoHyphens/>
      <w:ind w:firstLine="720"/>
      <w:jc w:val="both"/>
    </w:pPr>
    <w:rPr>
      <w:rFonts w:ascii="Arial" w:eastAsia="Arial" w:hAnsi="Arial"/>
      <w:lang w:eastAsia="ar-SA"/>
    </w:rPr>
  </w:style>
  <w:style w:type="paragraph" w:styleId="ac">
    <w:name w:val="footer"/>
    <w:basedOn w:val="a"/>
    <w:link w:val="ad"/>
    <w:uiPriority w:val="99"/>
    <w:rsid w:val="001B02C6"/>
    <w:pPr>
      <w:tabs>
        <w:tab w:val="center" w:pos="4677"/>
        <w:tab w:val="right" w:pos="9355"/>
      </w:tabs>
    </w:pPr>
  </w:style>
  <w:style w:type="paragraph" w:customStyle="1" w:styleId="110">
    <w:name w:val="Заголовок 11"/>
    <w:basedOn w:val="LO-Normal"/>
    <w:next w:val="LO-Normal"/>
    <w:rsid w:val="001B02C6"/>
    <w:pPr>
      <w:spacing w:before="108" w:after="108"/>
      <w:ind w:firstLine="0"/>
      <w:jc w:val="center"/>
    </w:pPr>
    <w:rPr>
      <w:b/>
      <w:color w:val="000080"/>
    </w:rPr>
  </w:style>
  <w:style w:type="paragraph" w:styleId="ae">
    <w:name w:val="Body Text Indent"/>
    <w:basedOn w:val="a"/>
    <w:rsid w:val="001B02C6"/>
    <w:pPr>
      <w:ind w:firstLine="600"/>
      <w:jc w:val="both"/>
    </w:pPr>
  </w:style>
  <w:style w:type="paragraph" w:customStyle="1" w:styleId="21">
    <w:name w:val="Основной текст с отступом 21"/>
    <w:basedOn w:val="a"/>
    <w:rsid w:val="001B02C6"/>
    <w:pPr>
      <w:ind w:firstLine="720"/>
      <w:jc w:val="both"/>
    </w:pPr>
    <w:rPr>
      <w:color w:val="000000"/>
    </w:rPr>
  </w:style>
  <w:style w:type="paragraph" w:customStyle="1" w:styleId="31">
    <w:name w:val="Основной текст с отступом 31"/>
    <w:basedOn w:val="a"/>
    <w:rsid w:val="001B02C6"/>
    <w:pPr>
      <w:ind w:firstLine="720"/>
      <w:jc w:val="both"/>
    </w:pPr>
  </w:style>
  <w:style w:type="paragraph" w:customStyle="1" w:styleId="210">
    <w:name w:val="Основной текст 21"/>
    <w:basedOn w:val="a"/>
    <w:rsid w:val="001B02C6"/>
    <w:rPr>
      <w:color w:val="000000"/>
    </w:rPr>
  </w:style>
  <w:style w:type="paragraph" w:styleId="af">
    <w:name w:val="Balloon Text"/>
    <w:basedOn w:val="a"/>
    <w:rsid w:val="001B02C6"/>
    <w:rPr>
      <w:rFonts w:ascii="Tahoma" w:hAnsi="Tahoma" w:cs="Tahoma"/>
      <w:sz w:val="16"/>
      <w:szCs w:val="16"/>
    </w:rPr>
  </w:style>
  <w:style w:type="paragraph" w:customStyle="1" w:styleId="af0">
    <w:name w:val="Содержимое таблицы"/>
    <w:basedOn w:val="a"/>
    <w:rsid w:val="001B02C6"/>
    <w:pPr>
      <w:suppressLineNumbers/>
    </w:pPr>
  </w:style>
  <w:style w:type="paragraph" w:customStyle="1" w:styleId="af1">
    <w:name w:val="Заголовок таблицы"/>
    <w:basedOn w:val="af0"/>
    <w:rsid w:val="001B02C6"/>
    <w:pPr>
      <w:jc w:val="center"/>
    </w:pPr>
    <w:rPr>
      <w:b/>
      <w:bCs/>
    </w:rPr>
  </w:style>
  <w:style w:type="paragraph" w:customStyle="1" w:styleId="af2">
    <w:name w:val="Содержимое врезки"/>
    <w:basedOn w:val="a7"/>
    <w:rsid w:val="001B02C6"/>
  </w:style>
  <w:style w:type="paragraph" w:styleId="af3">
    <w:name w:val="header"/>
    <w:basedOn w:val="a"/>
    <w:rsid w:val="001B02C6"/>
    <w:pPr>
      <w:suppressLineNumbers/>
      <w:tabs>
        <w:tab w:val="center" w:pos="4819"/>
        <w:tab w:val="right" w:pos="9638"/>
      </w:tabs>
    </w:pPr>
  </w:style>
  <w:style w:type="table" w:styleId="af4">
    <w:name w:val="Table Grid"/>
    <w:basedOn w:val="a1"/>
    <w:uiPriority w:val="59"/>
    <w:rsid w:val="00EA49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Информация об изменениях документа"/>
    <w:basedOn w:val="ab"/>
    <w:next w:val="a"/>
    <w:uiPriority w:val="99"/>
    <w:rsid w:val="005353C8"/>
    <w:pPr>
      <w:widowControl w:val="0"/>
      <w:suppressAutoHyphens w:val="0"/>
      <w:autoSpaceDN w:val="0"/>
      <w:adjustRightInd w:val="0"/>
      <w:spacing w:before="75"/>
    </w:pPr>
    <w:rPr>
      <w:rFonts w:eastAsiaTheme="minorEastAsia"/>
      <w:color w:val="353842"/>
      <w:sz w:val="24"/>
      <w:szCs w:val="24"/>
      <w:shd w:val="clear" w:color="auto" w:fill="F0F0F0"/>
      <w:lang w:eastAsia="ru-RU"/>
    </w:rPr>
  </w:style>
  <w:style w:type="paragraph" w:customStyle="1" w:styleId="af6">
    <w:name w:val="Таблицы (моноширинный)"/>
    <w:basedOn w:val="a"/>
    <w:next w:val="a"/>
    <w:uiPriority w:val="99"/>
    <w:rsid w:val="00903FF2"/>
    <w:pPr>
      <w:widowControl w:val="0"/>
      <w:suppressAutoHyphens w:val="0"/>
      <w:autoSpaceDE w:val="0"/>
      <w:autoSpaceDN w:val="0"/>
      <w:adjustRightInd w:val="0"/>
    </w:pPr>
    <w:rPr>
      <w:rFonts w:ascii="Courier New" w:eastAsiaTheme="minorEastAsia" w:hAnsi="Courier New" w:cs="Courier New"/>
      <w:lang w:eastAsia="ru-RU"/>
    </w:rPr>
  </w:style>
  <w:style w:type="character" w:customStyle="1" w:styleId="ad">
    <w:name w:val="Нижний колонтитул Знак"/>
    <w:basedOn w:val="a0"/>
    <w:link w:val="ac"/>
    <w:uiPriority w:val="99"/>
    <w:rsid w:val="00EC3FFD"/>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842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1711</TotalTime>
  <Pages>14</Pages>
  <Words>5426</Words>
  <Characters>30934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Решение Думы Усть-Кутского  муниципального образования (городского поселения) от</vt:lpstr>
    </vt:vector>
  </TitlesOfParts>
  <Company>Grizli777</Company>
  <LinksUpToDate>false</LinksUpToDate>
  <CharactersWithSpaces>36288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Думы Усть-Кутского  муниципального образования (городского поселения) от</dc:title>
  <dc:creator>user</dc:creator>
  <cp:lastModifiedBy>Пользователь Windows</cp:lastModifiedBy>
  <cp:revision>23</cp:revision>
  <cp:lastPrinted>2019-05-13T08:12:00Z</cp:lastPrinted>
  <dcterms:created xsi:type="dcterms:W3CDTF">2019-04-10T03:13:00Z</dcterms:created>
  <dcterms:modified xsi:type="dcterms:W3CDTF">2020-03-25T08:58:00Z</dcterms:modified>
</cp:coreProperties>
</file>